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D5CF0" w14:textId="1B1672DC" w:rsidR="0028578A" w:rsidRPr="008C26ED" w:rsidRDefault="0028578A" w:rsidP="009D0636">
      <w:pPr>
        <w:pStyle w:val="Title"/>
        <w:spacing w:after="120"/>
        <w:rPr>
          <w:rFonts w:ascii="Arial" w:hAnsi="Arial" w:cs="Arial"/>
          <w:sz w:val="32"/>
        </w:rPr>
      </w:pPr>
      <w:r w:rsidRPr="008C26ED">
        <w:rPr>
          <w:rFonts w:ascii="Arial" w:hAnsi="Arial" w:cs="Arial"/>
          <w:sz w:val="32"/>
        </w:rPr>
        <w:t>Item</w:t>
      </w:r>
      <w:r>
        <w:rPr>
          <w:rFonts w:ascii="Arial" w:hAnsi="Arial" w:cs="Arial"/>
          <w:sz w:val="32"/>
        </w:rPr>
        <w:t xml:space="preserve"> </w:t>
      </w:r>
      <w:r w:rsidR="00F50865">
        <w:rPr>
          <w:rFonts w:ascii="Arial" w:hAnsi="Arial" w:cs="Arial"/>
          <w:sz w:val="32"/>
        </w:rPr>
        <w:t>4</w:t>
      </w:r>
      <w:r w:rsidRPr="008C26ED">
        <w:rPr>
          <w:rFonts w:ascii="Arial" w:hAnsi="Arial" w:cs="Arial"/>
          <w:sz w:val="32"/>
        </w:rPr>
        <w:t>:</w:t>
      </w:r>
    </w:p>
    <w:p w14:paraId="0F732295" w14:textId="7A6896C1" w:rsidR="0028578A" w:rsidRPr="008C26ED" w:rsidRDefault="0028578A" w:rsidP="0028578A">
      <w:pPr>
        <w:pStyle w:val="Title"/>
        <w:tabs>
          <w:tab w:val="left" w:pos="360"/>
        </w:tabs>
        <w:spacing w:before="120" w:after="120"/>
        <w:rPr>
          <w:rFonts w:ascii="Arial" w:hAnsi="Arial" w:cs="Arial"/>
          <w:sz w:val="32"/>
          <w:szCs w:val="32"/>
        </w:rPr>
      </w:pPr>
      <w:r>
        <w:rPr>
          <w:rFonts w:ascii="Arial" w:hAnsi="Arial" w:cs="Arial"/>
          <w:sz w:val="32"/>
          <w:szCs w:val="32"/>
        </w:rPr>
        <w:t>Consider and Take Appropriate Action on Request</w:t>
      </w:r>
      <w:r w:rsidRPr="008C26ED">
        <w:rPr>
          <w:rFonts w:ascii="Arial" w:hAnsi="Arial" w:cs="Arial"/>
          <w:sz w:val="32"/>
          <w:szCs w:val="32"/>
        </w:rPr>
        <w:t xml:space="preserve"> </w:t>
      </w:r>
      <w:r>
        <w:rPr>
          <w:rFonts w:ascii="Arial" w:hAnsi="Arial" w:cs="Arial"/>
          <w:sz w:val="32"/>
          <w:szCs w:val="32"/>
        </w:rPr>
        <w:t xml:space="preserve">to </w:t>
      </w:r>
      <w:r w:rsidRPr="008C26ED">
        <w:rPr>
          <w:rFonts w:ascii="Arial" w:hAnsi="Arial" w:cs="Arial"/>
          <w:sz w:val="32"/>
          <w:szCs w:val="32"/>
        </w:rPr>
        <w:t>Approv</w:t>
      </w:r>
      <w:r>
        <w:rPr>
          <w:rFonts w:ascii="Arial" w:hAnsi="Arial" w:cs="Arial"/>
          <w:sz w:val="32"/>
          <w:szCs w:val="32"/>
        </w:rPr>
        <w:t>e</w:t>
      </w:r>
      <w:r w:rsidRPr="008C26ED">
        <w:rPr>
          <w:rFonts w:ascii="Arial" w:hAnsi="Arial" w:cs="Arial"/>
          <w:sz w:val="32"/>
          <w:szCs w:val="32"/>
        </w:rPr>
        <w:t xml:space="preserve"> </w:t>
      </w:r>
      <w:r w:rsidR="00E31A49">
        <w:rPr>
          <w:rFonts w:ascii="Arial" w:hAnsi="Arial" w:cs="Arial"/>
          <w:sz w:val="32"/>
          <w:szCs w:val="32"/>
        </w:rPr>
        <w:t>August 4</w:t>
      </w:r>
      <w:r w:rsidR="00A107C3">
        <w:rPr>
          <w:rFonts w:ascii="Arial" w:hAnsi="Arial" w:cs="Arial"/>
          <w:sz w:val="32"/>
          <w:szCs w:val="32"/>
        </w:rPr>
        <w:t>, 2017</w:t>
      </w:r>
      <w:r>
        <w:rPr>
          <w:rFonts w:ascii="Arial" w:hAnsi="Arial" w:cs="Arial"/>
          <w:sz w:val="32"/>
          <w:szCs w:val="32"/>
        </w:rPr>
        <w:t xml:space="preserve"> Board Meeting</w:t>
      </w:r>
      <w:r w:rsidRPr="008C26ED">
        <w:rPr>
          <w:rFonts w:ascii="Arial" w:hAnsi="Arial" w:cs="Arial"/>
          <w:sz w:val="32"/>
          <w:szCs w:val="32"/>
        </w:rPr>
        <w:t xml:space="preserve"> Minutes</w:t>
      </w:r>
    </w:p>
    <w:p w14:paraId="4F0254DE" w14:textId="77777777" w:rsidR="0028578A" w:rsidRPr="00F0062F" w:rsidRDefault="0028578A" w:rsidP="0028578A">
      <w:pPr>
        <w:pStyle w:val="Title"/>
        <w:tabs>
          <w:tab w:val="left" w:pos="360"/>
        </w:tabs>
        <w:rPr>
          <w:rFonts w:ascii="Arial" w:hAnsi="Arial" w:cs="Arial"/>
          <w:b w:val="0"/>
          <w:szCs w:val="22"/>
        </w:rPr>
      </w:pPr>
    </w:p>
    <w:p w14:paraId="277E9EF8" w14:textId="77777777" w:rsidR="0028578A" w:rsidRPr="00F0062F" w:rsidRDefault="0028578A" w:rsidP="0028578A">
      <w:pPr>
        <w:pStyle w:val="Title"/>
        <w:tabs>
          <w:tab w:val="left" w:pos="360"/>
        </w:tabs>
        <w:rPr>
          <w:rFonts w:ascii="Arial" w:hAnsi="Arial" w:cs="Arial"/>
          <w:b w:val="0"/>
          <w:szCs w:val="22"/>
        </w:rPr>
      </w:pPr>
    </w:p>
    <w:p w14:paraId="3FA54D29" w14:textId="77777777" w:rsidR="0028578A" w:rsidRPr="00F0062F" w:rsidRDefault="0028578A" w:rsidP="0028578A">
      <w:pPr>
        <w:pStyle w:val="Title"/>
        <w:tabs>
          <w:tab w:val="left" w:pos="360"/>
        </w:tabs>
        <w:rPr>
          <w:rFonts w:ascii="Arial" w:hAnsi="Arial" w:cs="Arial"/>
          <w:b w:val="0"/>
          <w:szCs w:val="22"/>
        </w:rPr>
      </w:pPr>
    </w:p>
    <w:p w14:paraId="438DF928" w14:textId="77777777" w:rsidR="0028578A" w:rsidRPr="00F0062F" w:rsidRDefault="0028578A" w:rsidP="0028578A">
      <w:pPr>
        <w:pStyle w:val="Title"/>
        <w:tabs>
          <w:tab w:val="left" w:pos="360"/>
        </w:tabs>
        <w:jc w:val="both"/>
        <w:rPr>
          <w:rFonts w:ascii="Arial" w:hAnsi="Arial" w:cs="Arial"/>
          <w:b w:val="0"/>
          <w:szCs w:val="22"/>
        </w:rPr>
      </w:pPr>
    </w:p>
    <w:p w14:paraId="389C5683" w14:textId="77777777" w:rsidR="0028578A" w:rsidRPr="008C26ED" w:rsidRDefault="0028578A" w:rsidP="0028578A">
      <w:pPr>
        <w:pStyle w:val="Title"/>
        <w:tabs>
          <w:tab w:val="left" w:pos="360"/>
        </w:tabs>
        <w:jc w:val="both"/>
        <w:rPr>
          <w:rFonts w:ascii="Arial" w:hAnsi="Arial" w:cs="Arial"/>
          <w:szCs w:val="22"/>
        </w:rPr>
      </w:pPr>
      <w:r w:rsidRPr="008C26ED">
        <w:rPr>
          <w:rFonts w:ascii="Arial" w:hAnsi="Arial" w:cs="Arial"/>
          <w:szCs w:val="22"/>
        </w:rPr>
        <w:t>ACTION</w:t>
      </w:r>
    </w:p>
    <w:p w14:paraId="60AFB767" w14:textId="77777777" w:rsidR="0028578A" w:rsidRDefault="0028578A" w:rsidP="0028578A">
      <w:pPr>
        <w:pStyle w:val="Title"/>
        <w:tabs>
          <w:tab w:val="left" w:pos="360"/>
        </w:tabs>
        <w:jc w:val="both"/>
        <w:rPr>
          <w:rFonts w:ascii="Arial" w:hAnsi="Arial" w:cs="Arial"/>
          <w:b w:val="0"/>
          <w:szCs w:val="22"/>
        </w:rPr>
      </w:pPr>
    </w:p>
    <w:p w14:paraId="501BE620" w14:textId="77777777" w:rsidR="0028578A" w:rsidRDefault="0028578A" w:rsidP="0028578A">
      <w:pPr>
        <w:pStyle w:val="Title"/>
        <w:tabs>
          <w:tab w:val="left" w:pos="360"/>
        </w:tabs>
        <w:jc w:val="both"/>
        <w:rPr>
          <w:rFonts w:ascii="Arial" w:hAnsi="Arial" w:cs="Arial"/>
          <w:szCs w:val="22"/>
        </w:rPr>
      </w:pPr>
    </w:p>
    <w:p w14:paraId="59582F31" w14:textId="77777777" w:rsidR="0028578A" w:rsidRDefault="0028578A" w:rsidP="0028578A">
      <w:pPr>
        <w:pStyle w:val="Title"/>
        <w:tabs>
          <w:tab w:val="left" w:pos="360"/>
        </w:tabs>
        <w:jc w:val="both"/>
        <w:rPr>
          <w:rFonts w:ascii="Arial" w:hAnsi="Arial" w:cs="Arial"/>
          <w:b w:val="0"/>
          <w:szCs w:val="22"/>
        </w:rPr>
      </w:pPr>
      <w:r>
        <w:rPr>
          <w:rFonts w:ascii="Arial" w:hAnsi="Arial" w:cs="Arial"/>
          <w:szCs w:val="22"/>
        </w:rPr>
        <w:t xml:space="preserve">ASSOCIATE </w:t>
      </w:r>
      <w:r w:rsidRPr="008C26ED">
        <w:rPr>
          <w:rFonts w:ascii="Arial" w:hAnsi="Arial" w:cs="Arial"/>
          <w:szCs w:val="22"/>
        </w:rPr>
        <w:t>COMMISSIONER</w:t>
      </w:r>
      <w:r>
        <w:rPr>
          <w:rFonts w:ascii="Arial" w:hAnsi="Arial" w:cs="Arial"/>
          <w:szCs w:val="22"/>
        </w:rPr>
        <w:t>'</w:t>
      </w:r>
      <w:r w:rsidRPr="008C26ED">
        <w:rPr>
          <w:rFonts w:ascii="Arial" w:hAnsi="Arial" w:cs="Arial"/>
          <w:szCs w:val="22"/>
        </w:rPr>
        <w:t>S RECOMMENDATION</w:t>
      </w:r>
      <w:r w:rsidRPr="00E714CE">
        <w:rPr>
          <w:rFonts w:ascii="Arial" w:hAnsi="Arial" w:cs="Arial"/>
          <w:szCs w:val="22"/>
        </w:rPr>
        <w:t>:</w:t>
      </w:r>
      <w:r w:rsidRPr="008C26ED">
        <w:rPr>
          <w:rFonts w:ascii="Arial" w:hAnsi="Arial" w:cs="Arial"/>
          <w:b w:val="0"/>
          <w:szCs w:val="22"/>
        </w:rPr>
        <w:t xml:space="preserve"> I recommend that the</w:t>
      </w:r>
      <w:r>
        <w:rPr>
          <w:rFonts w:ascii="Arial" w:hAnsi="Arial" w:cs="Arial"/>
          <w:b w:val="0"/>
          <w:szCs w:val="22"/>
        </w:rPr>
        <w:t xml:space="preserve"> State Board for Educator Certification:</w:t>
      </w:r>
    </w:p>
    <w:p w14:paraId="27175547" w14:textId="77777777" w:rsidR="0028578A" w:rsidRDefault="0028578A" w:rsidP="0028578A">
      <w:pPr>
        <w:pStyle w:val="Title"/>
        <w:tabs>
          <w:tab w:val="left" w:pos="360"/>
        </w:tabs>
        <w:jc w:val="both"/>
        <w:rPr>
          <w:rFonts w:ascii="Arial" w:hAnsi="Arial" w:cs="Arial"/>
          <w:b w:val="0"/>
          <w:szCs w:val="22"/>
        </w:rPr>
      </w:pPr>
    </w:p>
    <w:p w14:paraId="452F3C8A" w14:textId="033353D7" w:rsidR="0028578A" w:rsidRPr="008C26ED" w:rsidRDefault="0028578A" w:rsidP="0028578A">
      <w:pPr>
        <w:pStyle w:val="Title"/>
        <w:tabs>
          <w:tab w:val="left" w:pos="360"/>
        </w:tabs>
        <w:jc w:val="both"/>
        <w:rPr>
          <w:rFonts w:ascii="Arial" w:hAnsi="Arial" w:cs="Arial"/>
          <w:b w:val="0"/>
          <w:szCs w:val="22"/>
        </w:rPr>
      </w:pPr>
      <w:r>
        <w:rPr>
          <w:rFonts w:ascii="Arial" w:hAnsi="Arial" w:cs="Arial"/>
          <w:b w:val="0"/>
          <w:szCs w:val="22"/>
        </w:rPr>
        <w:tab/>
        <w:t>A</w:t>
      </w:r>
      <w:r w:rsidRPr="008C26ED">
        <w:rPr>
          <w:rFonts w:ascii="Arial" w:hAnsi="Arial" w:cs="Arial"/>
          <w:b w:val="0"/>
          <w:szCs w:val="22"/>
        </w:rPr>
        <w:t xml:space="preserve">pprove the </w:t>
      </w:r>
      <w:r w:rsidR="00E31A49">
        <w:rPr>
          <w:rFonts w:ascii="Arial" w:hAnsi="Arial" w:cs="Arial"/>
          <w:b w:val="0"/>
          <w:szCs w:val="22"/>
        </w:rPr>
        <w:t>August 4</w:t>
      </w:r>
      <w:r w:rsidR="00A107C3">
        <w:rPr>
          <w:rFonts w:ascii="Arial" w:hAnsi="Arial" w:cs="Arial"/>
          <w:b w:val="0"/>
          <w:szCs w:val="22"/>
        </w:rPr>
        <w:t>, 2017</w:t>
      </w:r>
      <w:r>
        <w:rPr>
          <w:rFonts w:ascii="Arial" w:hAnsi="Arial" w:cs="Arial"/>
          <w:b w:val="0"/>
          <w:szCs w:val="22"/>
        </w:rPr>
        <w:t xml:space="preserve"> Board meeting minutes.</w:t>
      </w:r>
    </w:p>
    <w:p w14:paraId="4032595E" w14:textId="77777777" w:rsidR="0028578A" w:rsidRDefault="0028578A" w:rsidP="0028578A">
      <w:pPr>
        <w:pStyle w:val="Title"/>
        <w:tabs>
          <w:tab w:val="left" w:pos="360"/>
        </w:tabs>
        <w:jc w:val="both"/>
        <w:rPr>
          <w:rFonts w:ascii="Arial" w:hAnsi="Arial" w:cs="Arial"/>
          <w:b w:val="0"/>
          <w:szCs w:val="22"/>
        </w:rPr>
      </w:pPr>
    </w:p>
    <w:p w14:paraId="669B3FD1" w14:textId="77777777" w:rsidR="0028578A" w:rsidRPr="008C26ED" w:rsidRDefault="0028578A" w:rsidP="0028578A">
      <w:pPr>
        <w:pStyle w:val="Title"/>
        <w:tabs>
          <w:tab w:val="left" w:pos="360"/>
        </w:tabs>
        <w:jc w:val="both"/>
        <w:rPr>
          <w:rFonts w:ascii="Arial" w:hAnsi="Arial" w:cs="Arial"/>
          <w:b w:val="0"/>
          <w:szCs w:val="22"/>
        </w:rPr>
      </w:pPr>
    </w:p>
    <w:p w14:paraId="6CEC1881" w14:textId="77777777" w:rsidR="0028578A" w:rsidRDefault="0028578A" w:rsidP="0028578A">
      <w:pPr>
        <w:rPr>
          <w:rFonts w:ascii="Arial" w:hAnsi="Arial" w:cs="Arial"/>
          <w:i/>
          <w:sz w:val="36"/>
        </w:rPr>
      </w:pPr>
    </w:p>
    <w:p w14:paraId="3874F610" w14:textId="77777777" w:rsidR="0028578A" w:rsidRPr="003F2924" w:rsidRDefault="0028578A" w:rsidP="0028578A">
      <w:pPr>
        <w:rPr>
          <w:rFonts w:ascii="Arial" w:hAnsi="Arial" w:cs="Arial"/>
          <w:i/>
          <w:sz w:val="16"/>
          <w:szCs w:val="16"/>
        </w:rPr>
      </w:pPr>
      <w:r>
        <w:rPr>
          <w:rFonts w:ascii="Arial" w:hAnsi="Arial" w:cs="Arial"/>
          <w:i/>
          <w:sz w:val="36"/>
        </w:rPr>
        <w:br w:type="page"/>
      </w:r>
    </w:p>
    <w:p w14:paraId="7A109E8C" w14:textId="77777777" w:rsidR="002C3672" w:rsidRPr="00875A8C" w:rsidRDefault="002C3672" w:rsidP="002C3672">
      <w:pPr>
        <w:pStyle w:val="Subtitle"/>
        <w:pBdr>
          <w:top w:val="thinThickThinSmallGap" w:sz="24" w:space="1" w:color="auto"/>
          <w:left w:val="thinThickThinSmallGap" w:sz="24" w:space="4" w:color="auto"/>
          <w:bottom w:val="thinThickThinSmallGap" w:sz="24" w:space="1" w:color="auto"/>
          <w:right w:val="thinThickThinSmallGap" w:sz="24" w:space="0" w:color="auto"/>
        </w:pBdr>
        <w:contextualSpacing/>
        <w:rPr>
          <w:rFonts w:ascii="Arial" w:hAnsi="Arial" w:cs="Arial"/>
          <w:sz w:val="36"/>
        </w:rPr>
      </w:pPr>
      <w:r w:rsidRPr="00875A8C">
        <w:rPr>
          <w:rFonts w:ascii="Arial" w:hAnsi="Arial" w:cs="Arial"/>
          <w:sz w:val="36"/>
        </w:rPr>
        <w:lastRenderedPageBreak/>
        <w:t>State Board for Educator Certification</w:t>
      </w:r>
    </w:p>
    <w:p w14:paraId="6A9F5FC9" w14:textId="77777777" w:rsidR="0028578A" w:rsidRDefault="0028578A" w:rsidP="002C3672">
      <w:pPr>
        <w:pStyle w:val="Subtitle"/>
        <w:pBdr>
          <w:top w:val="thinThickThinSmallGap" w:sz="24" w:space="1" w:color="auto"/>
          <w:left w:val="thinThickThinSmallGap" w:sz="24" w:space="4" w:color="auto"/>
          <w:bottom w:val="thinThickThinSmallGap" w:sz="24" w:space="1" w:color="auto"/>
          <w:right w:val="thinThickThinSmallGap" w:sz="24" w:space="0" w:color="auto"/>
        </w:pBdr>
        <w:contextualSpacing/>
        <w:rPr>
          <w:rFonts w:ascii="Arial" w:hAnsi="Arial" w:cs="Arial"/>
          <w:sz w:val="36"/>
        </w:rPr>
      </w:pPr>
      <w:r>
        <w:rPr>
          <w:rFonts w:ascii="Arial" w:hAnsi="Arial" w:cs="Arial"/>
          <w:sz w:val="36"/>
        </w:rPr>
        <w:t xml:space="preserve">Board </w:t>
      </w:r>
      <w:r w:rsidR="002C3672" w:rsidRPr="00875A8C">
        <w:rPr>
          <w:rFonts w:ascii="Arial" w:hAnsi="Arial" w:cs="Arial"/>
          <w:sz w:val="36"/>
        </w:rPr>
        <w:t xml:space="preserve">Meeting </w:t>
      </w:r>
      <w:r>
        <w:rPr>
          <w:rFonts w:ascii="Arial" w:hAnsi="Arial" w:cs="Arial"/>
          <w:sz w:val="36"/>
        </w:rPr>
        <w:t>Minutes</w:t>
      </w:r>
    </w:p>
    <w:p w14:paraId="7F2A96D4" w14:textId="476AED8F" w:rsidR="002C3672" w:rsidRPr="00A6394D" w:rsidRDefault="00E31A49" w:rsidP="002C3672">
      <w:pPr>
        <w:pStyle w:val="Subtitle"/>
        <w:pBdr>
          <w:top w:val="thinThickThinSmallGap" w:sz="24" w:space="1" w:color="auto"/>
          <w:left w:val="thinThickThinSmallGap" w:sz="24" w:space="4" w:color="auto"/>
          <w:bottom w:val="thinThickThinSmallGap" w:sz="24" w:space="1" w:color="auto"/>
          <w:right w:val="thinThickThinSmallGap" w:sz="24" w:space="0" w:color="auto"/>
        </w:pBdr>
        <w:contextualSpacing/>
        <w:rPr>
          <w:rFonts w:ascii="Arial" w:hAnsi="Arial" w:cs="Arial"/>
          <w:sz w:val="28"/>
          <w:szCs w:val="28"/>
        </w:rPr>
      </w:pPr>
      <w:r>
        <w:rPr>
          <w:rFonts w:ascii="Arial" w:hAnsi="Arial" w:cs="Arial"/>
          <w:sz w:val="28"/>
          <w:szCs w:val="28"/>
        </w:rPr>
        <w:t>August 4</w:t>
      </w:r>
      <w:r w:rsidR="00A107C3">
        <w:rPr>
          <w:rFonts w:ascii="Arial" w:hAnsi="Arial" w:cs="Arial"/>
          <w:sz w:val="28"/>
          <w:szCs w:val="28"/>
        </w:rPr>
        <w:t>, 2017</w:t>
      </w:r>
      <w:r w:rsidR="002C3672" w:rsidRPr="00A6394D">
        <w:rPr>
          <w:rFonts w:ascii="Arial" w:hAnsi="Arial" w:cs="Arial"/>
          <w:sz w:val="28"/>
          <w:szCs w:val="28"/>
        </w:rPr>
        <w:t xml:space="preserve"> at 9:00 am</w:t>
      </w:r>
    </w:p>
    <w:p w14:paraId="1FE94A0A" w14:textId="77777777" w:rsidR="002C3672" w:rsidRPr="00A6394D" w:rsidRDefault="002C3672" w:rsidP="002C3672">
      <w:pPr>
        <w:pStyle w:val="Subtitle"/>
        <w:pBdr>
          <w:top w:val="thinThickThinSmallGap" w:sz="24" w:space="1" w:color="auto"/>
          <w:left w:val="thinThickThinSmallGap" w:sz="24" w:space="4" w:color="auto"/>
          <w:bottom w:val="thinThickThinSmallGap" w:sz="24" w:space="1" w:color="auto"/>
          <w:right w:val="thinThickThinSmallGap" w:sz="24" w:space="0" w:color="auto"/>
        </w:pBdr>
        <w:contextualSpacing/>
        <w:rPr>
          <w:rFonts w:ascii="Arial" w:hAnsi="Arial" w:cs="Arial"/>
          <w:sz w:val="28"/>
          <w:szCs w:val="28"/>
        </w:rPr>
      </w:pPr>
      <w:r w:rsidRPr="00A6394D">
        <w:rPr>
          <w:rFonts w:ascii="Arial" w:hAnsi="Arial" w:cs="Arial"/>
          <w:sz w:val="28"/>
          <w:szCs w:val="28"/>
        </w:rPr>
        <w:t>1701 N. Congress Ave. Room 1-104</w:t>
      </w:r>
    </w:p>
    <w:p w14:paraId="53CA2165" w14:textId="77777777" w:rsidR="002C3672" w:rsidRDefault="002C3672" w:rsidP="002C3672">
      <w:pPr>
        <w:contextualSpacing/>
        <w:rPr>
          <w:rFonts w:ascii="Arial" w:hAnsi="Arial" w:cs="Arial"/>
          <w:b/>
          <w:sz w:val="22"/>
          <w:szCs w:val="22"/>
        </w:rPr>
      </w:pPr>
      <w:r w:rsidRPr="006475FD">
        <w:rPr>
          <w:rFonts w:ascii="Arial" w:hAnsi="Arial" w:cs="Arial"/>
          <w:b/>
          <w:sz w:val="22"/>
          <w:szCs w:val="22"/>
        </w:rPr>
        <w:t xml:space="preserve">The Board will meet in open session and after determining the presence of a quorum, deliberate and possibly take formal action, including emergency action, on </w:t>
      </w:r>
      <w:r>
        <w:rPr>
          <w:rFonts w:ascii="Arial" w:hAnsi="Arial" w:cs="Arial"/>
          <w:b/>
          <w:sz w:val="22"/>
          <w:szCs w:val="22"/>
        </w:rPr>
        <w:t xml:space="preserve">any of </w:t>
      </w:r>
      <w:r w:rsidRPr="006475FD">
        <w:rPr>
          <w:rFonts w:ascii="Arial" w:hAnsi="Arial" w:cs="Arial"/>
          <w:b/>
          <w:sz w:val="22"/>
          <w:szCs w:val="22"/>
        </w:rPr>
        <w:t>the following agenda items:</w:t>
      </w:r>
    </w:p>
    <w:p w14:paraId="0C700FA3" w14:textId="77777777" w:rsidR="002C3672" w:rsidRDefault="002C3672" w:rsidP="002C3672">
      <w:pPr>
        <w:contextualSpacing/>
        <w:rPr>
          <w:rFonts w:ascii="Arial" w:hAnsi="Arial" w:cs="Arial"/>
          <w:b/>
          <w:sz w:val="22"/>
          <w:szCs w:val="22"/>
        </w:rPr>
      </w:pPr>
    </w:p>
    <w:p w14:paraId="4214A1ED" w14:textId="77777777" w:rsidR="002C3672" w:rsidRDefault="002C3672" w:rsidP="002C3672">
      <w:pPr>
        <w:numPr>
          <w:ilvl w:val="0"/>
          <w:numId w:val="1"/>
        </w:numPr>
        <w:contextualSpacing/>
        <w:rPr>
          <w:rFonts w:ascii="Arial" w:hAnsi="Arial" w:cs="Arial"/>
          <w:b/>
          <w:sz w:val="22"/>
          <w:szCs w:val="22"/>
        </w:rPr>
      </w:pPr>
      <w:r w:rsidRPr="006475FD">
        <w:rPr>
          <w:rFonts w:ascii="Arial" w:hAnsi="Arial" w:cs="Arial"/>
          <w:b/>
          <w:sz w:val="22"/>
          <w:szCs w:val="22"/>
        </w:rPr>
        <w:t>Call to Order</w:t>
      </w:r>
    </w:p>
    <w:p w14:paraId="2C94E667" w14:textId="6BA8506F" w:rsidR="0028578A" w:rsidRPr="0028578A" w:rsidRDefault="0028578A" w:rsidP="0028578A">
      <w:pPr>
        <w:pStyle w:val="ListParagraph"/>
        <w:ind w:left="360"/>
        <w:rPr>
          <w:rFonts w:ascii="Arial" w:hAnsi="Arial" w:cs="Arial"/>
          <w:sz w:val="22"/>
          <w:szCs w:val="22"/>
        </w:rPr>
      </w:pPr>
      <w:r w:rsidRPr="0028578A">
        <w:rPr>
          <w:rFonts w:ascii="Arial" w:hAnsi="Arial" w:cs="Arial"/>
          <w:sz w:val="22"/>
          <w:szCs w:val="22"/>
        </w:rPr>
        <w:t>The State Board for Educator Certification</w:t>
      </w:r>
      <w:r w:rsidR="00F04931">
        <w:rPr>
          <w:rFonts w:ascii="Arial" w:hAnsi="Arial" w:cs="Arial"/>
          <w:sz w:val="22"/>
          <w:szCs w:val="22"/>
        </w:rPr>
        <w:t xml:space="preserve"> (SBEC)</w:t>
      </w:r>
      <w:r w:rsidRPr="0028578A">
        <w:rPr>
          <w:rFonts w:ascii="Arial" w:hAnsi="Arial" w:cs="Arial"/>
          <w:sz w:val="22"/>
          <w:szCs w:val="22"/>
        </w:rPr>
        <w:t xml:space="preserve"> convened its meeting at </w:t>
      </w:r>
      <w:r w:rsidR="00806EB8">
        <w:rPr>
          <w:rFonts w:ascii="Arial" w:hAnsi="Arial" w:cs="Arial"/>
          <w:sz w:val="22"/>
          <w:szCs w:val="22"/>
        </w:rPr>
        <w:t>9:04</w:t>
      </w:r>
      <w:r w:rsidR="006120E9">
        <w:rPr>
          <w:rFonts w:ascii="Arial" w:hAnsi="Arial" w:cs="Arial"/>
          <w:sz w:val="22"/>
          <w:szCs w:val="22"/>
        </w:rPr>
        <w:t xml:space="preserve"> AM</w:t>
      </w:r>
      <w:r w:rsidRPr="0028578A">
        <w:rPr>
          <w:rFonts w:ascii="Arial" w:hAnsi="Arial" w:cs="Arial"/>
          <w:sz w:val="22"/>
          <w:szCs w:val="22"/>
        </w:rPr>
        <w:t xml:space="preserve"> on Friday, </w:t>
      </w:r>
      <w:r w:rsidR="00E31A49">
        <w:rPr>
          <w:rFonts w:ascii="Arial" w:hAnsi="Arial" w:cs="Arial"/>
          <w:sz w:val="22"/>
          <w:szCs w:val="22"/>
        </w:rPr>
        <w:t>August 4</w:t>
      </w:r>
      <w:r w:rsidR="007F6EB9">
        <w:rPr>
          <w:rFonts w:ascii="Arial" w:hAnsi="Arial" w:cs="Arial"/>
          <w:sz w:val="22"/>
          <w:szCs w:val="22"/>
        </w:rPr>
        <w:t>, 2017</w:t>
      </w:r>
      <w:r w:rsidRPr="0028578A">
        <w:rPr>
          <w:rFonts w:ascii="Arial" w:hAnsi="Arial" w:cs="Arial"/>
          <w:sz w:val="22"/>
          <w:szCs w:val="22"/>
        </w:rPr>
        <w:t>, in Room 1-104 of the William B. Travis Building, 1701 N. Congress Avenue in Austin, Texas.</w:t>
      </w:r>
    </w:p>
    <w:p w14:paraId="6757C712" w14:textId="77777777" w:rsidR="0028578A" w:rsidRPr="0028578A" w:rsidRDefault="0028578A" w:rsidP="0028578A">
      <w:pPr>
        <w:pStyle w:val="ListParagraph"/>
        <w:ind w:left="360"/>
        <w:rPr>
          <w:rFonts w:ascii="Arial" w:hAnsi="Arial" w:cs="Arial"/>
          <w:sz w:val="22"/>
          <w:szCs w:val="22"/>
        </w:rPr>
      </w:pPr>
    </w:p>
    <w:p w14:paraId="541FAB1E" w14:textId="1EFC696A" w:rsidR="000B24C3" w:rsidRDefault="0028578A" w:rsidP="00C838C1">
      <w:pPr>
        <w:pStyle w:val="ListParagraph"/>
        <w:ind w:left="360"/>
        <w:rPr>
          <w:rFonts w:ascii="Arial" w:hAnsi="Arial" w:cs="Arial"/>
          <w:sz w:val="22"/>
          <w:szCs w:val="22"/>
        </w:rPr>
      </w:pPr>
      <w:r w:rsidRPr="0028578A">
        <w:rPr>
          <w:rFonts w:ascii="Arial" w:hAnsi="Arial" w:cs="Arial"/>
          <w:sz w:val="22"/>
          <w:szCs w:val="22"/>
        </w:rPr>
        <w:t xml:space="preserve">Present:  </w:t>
      </w:r>
      <w:r w:rsidR="00E31A49">
        <w:rPr>
          <w:rFonts w:ascii="Arial" w:hAnsi="Arial" w:cs="Arial"/>
          <w:sz w:val="22"/>
          <w:szCs w:val="22"/>
        </w:rPr>
        <w:t>Ms. Laurie Bricker</w:t>
      </w:r>
      <w:r w:rsidR="007F6EB9">
        <w:rPr>
          <w:rFonts w:ascii="Arial" w:hAnsi="Arial" w:cs="Arial"/>
          <w:sz w:val="22"/>
          <w:szCs w:val="22"/>
        </w:rPr>
        <w:t>,</w:t>
      </w:r>
      <w:r w:rsidR="00F16EDF">
        <w:rPr>
          <w:rFonts w:ascii="Arial" w:hAnsi="Arial" w:cs="Arial"/>
          <w:sz w:val="22"/>
          <w:szCs w:val="22"/>
        </w:rPr>
        <w:t xml:space="preserve"> Ms. Rohanna Brooks-Sykes,</w:t>
      </w:r>
      <w:r w:rsidR="007F6EB9" w:rsidRPr="007F6EB9">
        <w:rPr>
          <w:rFonts w:ascii="Arial" w:hAnsi="Arial" w:cs="Arial"/>
          <w:sz w:val="22"/>
          <w:szCs w:val="22"/>
        </w:rPr>
        <w:t xml:space="preserve"> </w:t>
      </w:r>
      <w:r w:rsidR="007F6EB9" w:rsidRPr="0028578A">
        <w:rPr>
          <w:rFonts w:ascii="Arial" w:hAnsi="Arial" w:cs="Arial"/>
          <w:sz w:val="22"/>
          <w:szCs w:val="22"/>
        </w:rPr>
        <w:t xml:space="preserve">Dr. </w:t>
      </w:r>
      <w:r w:rsidR="007F6EB9">
        <w:rPr>
          <w:rFonts w:ascii="Arial" w:hAnsi="Arial" w:cs="Arial"/>
          <w:sz w:val="22"/>
          <w:szCs w:val="22"/>
        </w:rPr>
        <w:t>Arturo Cavazos,</w:t>
      </w:r>
      <w:r w:rsidR="00F16EDF">
        <w:rPr>
          <w:rFonts w:ascii="Arial" w:hAnsi="Arial" w:cs="Arial"/>
          <w:sz w:val="22"/>
          <w:szCs w:val="22"/>
        </w:rPr>
        <w:t xml:space="preserve"> </w:t>
      </w:r>
      <w:r w:rsidR="00C838C1">
        <w:rPr>
          <w:rFonts w:ascii="Arial" w:hAnsi="Arial" w:cs="Arial"/>
          <w:sz w:val="22"/>
          <w:szCs w:val="22"/>
        </w:rPr>
        <w:t>Mr. Tommy Coleman</w:t>
      </w:r>
      <w:r w:rsidR="00F16EDF">
        <w:rPr>
          <w:rFonts w:ascii="Arial" w:hAnsi="Arial" w:cs="Arial"/>
          <w:sz w:val="22"/>
          <w:szCs w:val="22"/>
        </w:rPr>
        <w:t xml:space="preserve">, Ms. Jill Druesedow, </w:t>
      </w:r>
      <w:r w:rsidR="00E31A49">
        <w:rPr>
          <w:rFonts w:ascii="Arial" w:hAnsi="Arial" w:cs="Arial"/>
          <w:sz w:val="22"/>
          <w:szCs w:val="22"/>
        </w:rPr>
        <w:t xml:space="preserve">Dr. Susan Simpson-Hull, </w:t>
      </w:r>
      <w:r w:rsidR="00F16EDF">
        <w:rPr>
          <w:rFonts w:ascii="Arial" w:hAnsi="Arial" w:cs="Arial"/>
          <w:sz w:val="22"/>
          <w:szCs w:val="22"/>
        </w:rPr>
        <w:t>Mr.</w:t>
      </w:r>
      <w:r w:rsidR="00E31A49">
        <w:rPr>
          <w:rFonts w:ascii="Arial" w:hAnsi="Arial" w:cs="Arial"/>
          <w:sz w:val="22"/>
          <w:szCs w:val="22"/>
        </w:rPr>
        <w:t xml:space="preserve"> Leon Leal, Dr. Rex Peebles, Dr. Scott Ridley,</w:t>
      </w:r>
      <w:r w:rsidR="00F16EDF">
        <w:rPr>
          <w:rFonts w:ascii="Arial" w:hAnsi="Arial" w:cs="Arial"/>
          <w:sz w:val="22"/>
          <w:szCs w:val="22"/>
        </w:rPr>
        <w:t xml:space="preserve"> </w:t>
      </w:r>
      <w:r w:rsidR="007F6EB9">
        <w:rPr>
          <w:rFonts w:ascii="Arial" w:hAnsi="Arial" w:cs="Arial"/>
          <w:sz w:val="22"/>
          <w:szCs w:val="22"/>
        </w:rPr>
        <w:t>Dr. Laurie Turner,</w:t>
      </w:r>
      <w:r w:rsidR="00D55D79">
        <w:rPr>
          <w:rFonts w:ascii="Arial" w:hAnsi="Arial" w:cs="Arial"/>
          <w:sz w:val="22"/>
          <w:szCs w:val="22"/>
        </w:rPr>
        <w:t xml:space="preserve"> </w:t>
      </w:r>
      <w:r w:rsidR="00F16EDF">
        <w:rPr>
          <w:rFonts w:ascii="Arial" w:hAnsi="Arial" w:cs="Arial"/>
          <w:sz w:val="22"/>
          <w:szCs w:val="22"/>
        </w:rPr>
        <w:t>Mr. Martin Winchester</w:t>
      </w:r>
      <w:r w:rsidR="00E31A49">
        <w:rPr>
          <w:rFonts w:ascii="Arial" w:hAnsi="Arial" w:cs="Arial"/>
          <w:sz w:val="22"/>
          <w:szCs w:val="22"/>
        </w:rPr>
        <w:t>,</w:t>
      </w:r>
      <w:r w:rsidR="00E31A49" w:rsidRPr="00E31A49">
        <w:rPr>
          <w:rFonts w:ascii="Arial" w:hAnsi="Arial" w:cs="Arial"/>
          <w:sz w:val="22"/>
          <w:szCs w:val="22"/>
        </w:rPr>
        <w:t xml:space="preserve"> </w:t>
      </w:r>
      <w:r w:rsidR="00E31A49">
        <w:rPr>
          <w:rFonts w:ascii="Arial" w:hAnsi="Arial" w:cs="Arial"/>
          <w:sz w:val="22"/>
          <w:szCs w:val="22"/>
        </w:rPr>
        <w:t>and</w:t>
      </w:r>
      <w:r w:rsidR="00E31A49" w:rsidRPr="00E31A49">
        <w:rPr>
          <w:rFonts w:ascii="Arial" w:hAnsi="Arial" w:cs="Arial"/>
          <w:sz w:val="22"/>
          <w:szCs w:val="22"/>
        </w:rPr>
        <w:t xml:space="preserve"> </w:t>
      </w:r>
      <w:r w:rsidR="00E31A49">
        <w:rPr>
          <w:rFonts w:ascii="Arial" w:hAnsi="Arial" w:cs="Arial"/>
          <w:sz w:val="22"/>
          <w:szCs w:val="22"/>
        </w:rPr>
        <w:t>Mr. Carlos Villagrana</w:t>
      </w:r>
      <w:r w:rsidR="00D55D79">
        <w:rPr>
          <w:rFonts w:ascii="Arial" w:hAnsi="Arial" w:cs="Arial"/>
          <w:sz w:val="22"/>
          <w:szCs w:val="22"/>
        </w:rPr>
        <w:t>.</w:t>
      </w:r>
    </w:p>
    <w:p w14:paraId="081AEE65" w14:textId="77777777" w:rsidR="000B24C3" w:rsidRDefault="000B24C3" w:rsidP="00C838C1">
      <w:pPr>
        <w:pStyle w:val="ListParagraph"/>
        <w:ind w:left="360"/>
        <w:rPr>
          <w:rFonts w:ascii="Arial" w:hAnsi="Arial" w:cs="Arial"/>
          <w:sz w:val="22"/>
          <w:szCs w:val="22"/>
        </w:rPr>
      </w:pPr>
    </w:p>
    <w:p w14:paraId="2C8CF150" w14:textId="3930356C" w:rsidR="00C838C1" w:rsidRPr="003F7F6D" w:rsidRDefault="00D55D79" w:rsidP="003F7F6D">
      <w:pPr>
        <w:pStyle w:val="ListParagraph"/>
        <w:tabs>
          <w:tab w:val="left" w:pos="7560"/>
        </w:tabs>
        <w:ind w:left="360"/>
        <w:rPr>
          <w:rFonts w:ascii="Arial" w:hAnsi="Arial" w:cs="Arial"/>
          <w:sz w:val="22"/>
          <w:szCs w:val="22"/>
        </w:rPr>
      </w:pPr>
      <w:r>
        <w:rPr>
          <w:rFonts w:ascii="Arial" w:hAnsi="Arial" w:cs="Arial"/>
          <w:sz w:val="22"/>
          <w:szCs w:val="22"/>
        </w:rPr>
        <w:t xml:space="preserve">Absent: </w:t>
      </w:r>
      <w:r w:rsidR="00E31A49">
        <w:rPr>
          <w:rFonts w:ascii="Arial" w:hAnsi="Arial" w:cs="Arial"/>
          <w:sz w:val="22"/>
          <w:szCs w:val="22"/>
        </w:rPr>
        <w:t>Ms. Sandra Bridges,</w:t>
      </w:r>
      <w:r w:rsidR="00E31A49" w:rsidRPr="00E31A49">
        <w:rPr>
          <w:rFonts w:ascii="Arial" w:hAnsi="Arial" w:cs="Arial"/>
          <w:sz w:val="22"/>
          <w:szCs w:val="22"/>
        </w:rPr>
        <w:t xml:space="preserve"> </w:t>
      </w:r>
      <w:r w:rsidR="00E31A49">
        <w:rPr>
          <w:rFonts w:ascii="Arial" w:hAnsi="Arial" w:cs="Arial"/>
          <w:sz w:val="22"/>
          <w:szCs w:val="22"/>
        </w:rPr>
        <w:t>Ms. Suzanne McCall, and Ms. Sandie Mullins</w:t>
      </w:r>
      <w:r>
        <w:rPr>
          <w:rFonts w:ascii="Arial" w:hAnsi="Arial" w:cs="Arial"/>
          <w:sz w:val="22"/>
          <w:szCs w:val="22"/>
        </w:rPr>
        <w:t>.</w:t>
      </w:r>
      <w:r w:rsidR="00F16EDF">
        <w:rPr>
          <w:rFonts w:ascii="Arial" w:hAnsi="Arial" w:cs="Arial"/>
          <w:sz w:val="22"/>
          <w:szCs w:val="22"/>
        </w:rPr>
        <w:t xml:space="preserve"> </w:t>
      </w:r>
      <w:r w:rsidR="00A107C3">
        <w:rPr>
          <w:rFonts w:ascii="Arial" w:hAnsi="Arial" w:cs="Arial"/>
          <w:sz w:val="22"/>
          <w:szCs w:val="22"/>
        </w:rPr>
        <w:tab/>
      </w:r>
    </w:p>
    <w:p w14:paraId="7830E1E0" w14:textId="77777777" w:rsidR="001128A7" w:rsidRDefault="00C838C1" w:rsidP="006134DB">
      <w:pPr>
        <w:numPr>
          <w:ilvl w:val="0"/>
          <w:numId w:val="1"/>
        </w:numPr>
        <w:contextualSpacing/>
        <w:rPr>
          <w:rFonts w:ascii="Arial" w:hAnsi="Arial" w:cs="Arial"/>
          <w:b/>
          <w:sz w:val="22"/>
          <w:szCs w:val="22"/>
        </w:rPr>
      </w:pPr>
      <w:r>
        <w:rPr>
          <w:rFonts w:ascii="Arial" w:hAnsi="Arial" w:cs="Arial"/>
          <w:b/>
          <w:sz w:val="22"/>
          <w:szCs w:val="22"/>
        </w:rPr>
        <w:t>Associate Commissioner’s Comments Regarding the SBEC Agenda</w:t>
      </w:r>
    </w:p>
    <w:p w14:paraId="06564152" w14:textId="77777777" w:rsidR="000A1780" w:rsidRDefault="000A1780" w:rsidP="00C838C1">
      <w:pPr>
        <w:contextualSpacing/>
        <w:rPr>
          <w:rFonts w:ascii="Arial" w:hAnsi="Arial" w:cs="Arial"/>
          <w:sz w:val="22"/>
          <w:szCs w:val="22"/>
        </w:rPr>
      </w:pPr>
    </w:p>
    <w:p w14:paraId="733201C2" w14:textId="2D5D63BD" w:rsidR="00770233" w:rsidRPr="00770233" w:rsidRDefault="00770233" w:rsidP="00770233">
      <w:pPr>
        <w:ind w:left="360"/>
        <w:rPr>
          <w:rFonts w:ascii="Arial" w:hAnsi="Arial" w:cs="Arial"/>
          <w:sz w:val="22"/>
          <w:szCs w:val="22"/>
        </w:rPr>
      </w:pPr>
      <w:r w:rsidRPr="00770233">
        <w:rPr>
          <w:rFonts w:ascii="Arial" w:hAnsi="Arial" w:cs="Arial"/>
          <w:sz w:val="22"/>
          <w:szCs w:val="22"/>
        </w:rPr>
        <w:t>Associate Commissioner Ryan Franklin welcomed the members to the meeting and thanked the members who attend</w:t>
      </w:r>
      <w:r>
        <w:rPr>
          <w:rFonts w:ascii="Arial" w:hAnsi="Arial" w:cs="Arial"/>
          <w:sz w:val="22"/>
          <w:szCs w:val="22"/>
        </w:rPr>
        <w:t>ed</w:t>
      </w:r>
      <w:r w:rsidRPr="00770233">
        <w:rPr>
          <w:rFonts w:ascii="Arial" w:hAnsi="Arial" w:cs="Arial"/>
          <w:sz w:val="22"/>
          <w:szCs w:val="22"/>
        </w:rPr>
        <w:t xml:space="preserve"> the work session the previous day for their attention and engagement. The work session provided the opportunity for positive discussions that gave staff a lot to go back and reflect on</w:t>
      </w:r>
      <w:r>
        <w:rPr>
          <w:rFonts w:ascii="Arial" w:hAnsi="Arial" w:cs="Arial"/>
          <w:sz w:val="22"/>
          <w:szCs w:val="22"/>
        </w:rPr>
        <w:t xml:space="preserve"> for future </w:t>
      </w:r>
      <w:r w:rsidR="00C36E4D">
        <w:rPr>
          <w:rFonts w:ascii="Arial" w:hAnsi="Arial" w:cs="Arial"/>
          <w:sz w:val="22"/>
          <w:szCs w:val="22"/>
        </w:rPr>
        <w:t>B</w:t>
      </w:r>
      <w:r>
        <w:rPr>
          <w:rFonts w:ascii="Arial" w:hAnsi="Arial" w:cs="Arial"/>
          <w:sz w:val="22"/>
          <w:szCs w:val="22"/>
        </w:rPr>
        <w:t>oard consideration</w:t>
      </w:r>
      <w:r w:rsidRPr="00770233">
        <w:rPr>
          <w:rFonts w:ascii="Arial" w:hAnsi="Arial" w:cs="Arial"/>
          <w:sz w:val="22"/>
          <w:szCs w:val="22"/>
        </w:rPr>
        <w:t>. Mr. Franklin introduced Sarah Wolfe from the Attorney General’s office as the Board’s legal representation in place of Nichole Bunker-Henderson. Mr. Franklin also reminded members to turn in their evaluation forms to help the staff with continuous improvement.</w:t>
      </w:r>
    </w:p>
    <w:p w14:paraId="69636680" w14:textId="280F8E13" w:rsidR="006134DB" w:rsidRDefault="008A4139" w:rsidP="006134DB">
      <w:pPr>
        <w:numPr>
          <w:ilvl w:val="0"/>
          <w:numId w:val="1"/>
        </w:numPr>
        <w:spacing w:before="0" w:beforeAutospacing="0" w:after="0" w:afterAutospacing="0"/>
        <w:contextualSpacing/>
        <w:rPr>
          <w:rFonts w:ascii="Arial" w:hAnsi="Arial" w:cs="Arial"/>
          <w:b/>
          <w:bCs/>
          <w:sz w:val="22"/>
          <w:szCs w:val="22"/>
          <w:u w:val="single"/>
        </w:rPr>
      </w:pPr>
      <w:r>
        <w:rPr>
          <w:rFonts w:ascii="Arial" w:hAnsi="Arial" w:cs="Arial"/>
          <w:b/>
          <w:bCs/>
          <w:sz w:val="22"/>
          <w:szCs w:val="22"/>
        </w:rPr>
        <w:t>Public Comment</w:t>
      </w:r>
    </w:p>
    <w:p w14:paraId="522CF9FC" w14:textId="77777777" w:rsidR="00291553" w:rsidRDefault="00291553" w:rsidP="008A4139">
      <w:pPr>
        <w:ind w:left="360"/>
        <w:contextualSpacing/>
        <w:rPr>
          <w:rFonts w:ascii="Arial" w:hAnsi="Arial" w:cs="Arial"/>
          <w:b/>
          <w:sz w:val="22"/>
          <w:szCs w:val="22"/>
          <w:u w:val="single"/>
        </w:rPr>
      </w:pPr>
    </w:p>
    <w:p w14:paraId="5499DB3E" w14:textId="22868F79" w:rsidR="00505433" w:rsidRPr="00C36E4D" w:rsidRDefault="00725247" w:rsidP="00C36E4D">
      <w:pPr>
        <w:ind w:left="360"/>
        <w:contextualSpacing/>
        <w:rPr>
          <w:rFonts w:ascii="Arial" w:hAnsi="Arial" w:cs="Arial"/>
          <w:sz w:val="22"/>
          <w:szCs w:val="22"/>
        </w:rPr>
      </w:pPr>
      <w:r>
        <w:rPr>
          <w:rFonts w:ascii="Arial" w:hAnsi="Arial" w:cs="Arial"/>
          <w:sz w:val="22"/>
          <w:szCs w:val="22"/>
        </w:rPr>
        <w:t>None</w:t>
      </w:r>
    </w:p>
    <w:p w14:paraId="28337D63" w14:textId="77777777" w:rsidR="005B12B1" w:rsidRDefault="005B12B1" w:rsidP="00BD5612">
      <w:pPr>
        <w:spacing w:before="0" w:beforeAutospacing="0" w:after="0" w:afterAutospacing="0"/>
        <w:contextualSpacing/>
        <w:rPr>
          <w:rFonts w:ascii="Arial" w:hAnsi="Arial" w:cs="Arial"/>
          <w:b/>
          <w:bCs/>
          <w:sz w:val="22"/>
          <w:szCs w:val="22"/>
          <w:u w:val="single"/>
        </w:rPr>
      </w:pPr>
    </w:p>
    <w:p w14:paraId="13EF610E" w14:textId="28F9C460" w:rsidR="00BD5612" w:rsidRPr="00291553" w:rsidRDefault="008A4139" w:rsidP="00BD5612">
      <w:pPr>
        <w:spacing w:before="0" w:beforeAutospacing="0" w:after="0" w:afterAutospacing="0"/>
        <w:contextualSpacing/>
        <w:rPr>
          <w:rFonts w:ascii="Arial" w:hAnsi="Arial" w:cs="Arial"/>
          <w:b/>
          <w:sz w:val="22"/>
          <w:szCs w:val="22"/>
          <w:u w:val="single"/>
        </w:rPr>
      </w:pPr>
      <w:r>
        <w:rPr>
          <w:rFonts w:ascii="Arial" w:hAnsi="Arial" w:cs="Arial"/>
          <w:b/>
          <w:sz w:val="22"/>
          <w:szCs w:val="22"/>
          <w:u w:val="single"/>
        </w:rPr>
        <w:t>CONSENT AGENDA</w:t>
      </w:r>
    </w:p>
    <w:p w14:paraId="616B1925" w14:textId="77777777" w:rsidR="00BD5612" w:rsidRDefault="00BD5612" w:rsidP="00BD5612">
      <w:pPr>
        <w:spacing w:before="0" w:beforeAutospacing="0" w:after="0" w:afterAutospacing="0"/>
        <w:contextualSpacing/>
        <w:rPr>
          <w:rFonts w:ascii="Arial" w:hAnsi="Arial" w:cs="Arial"/>
          <w:b/>
          <w:bCs/>
          <w:sz w:val="22"/>
          <w:szCs w:val="22"/>
          <w:u w:val="single"/>
        </w:rPr>
      </w:pPr>
    </w:p>
    <w:p w14:paraId="64B09015" w14:textId="49358E0F" w:rsidR="00234120" w:rsidRPr="00234120" w:rsidRDefault="00725247" w:rsidP="00EB2388">
      <w:pPr>
        <w:numPr>
          <w:ilvl w:val="0"/>
          <w:numId w:val="1"/>
        </w:numPr>
        <w:spacing w:before="0" w:beforeAutospacing="0" w:after="0" w:afterAutospacing="0"/>
        <w:contextualSpacing/>
        <w:rPr>
          <w:rFonts w:ascii="Arial" w:hAnsi="Arial" w:cs="Arial"/>
          <w:b/>
          <w:bCs/>
          <w:sz w:val="22"/>
          <w:szCs w:val="22"/>
        </w:rPr>
      </w:pPr>
      <w:r w:rsidRPr="005739DC">
        <w:rPr>
          <w:rFonts w:ascii="Arial" w:hAnsi="Arial" w:cs="Arial"/>
          <w:b/>
          <w:sz w:val="22"/>
          <w:szCs w:val="22"/>
        </w:rPr>
        <w:t xml:space="preserve">Consider and Take Appropriate Action on Request to Approve </w:t>
      </w:r>
      <w:r w:rsidR="003767E2">
        <w:rPr>
          <w:rFonts w:ascii="Arial" w:hAnsi="Arial" w:cs="Arial"/>
          <w:b/>
          <w:sz w:val="22"/>
          <w:szCs w:val="22"/>
        </w:rPr>
        <w:t>June 9</w:t>
      </w:r>
      <w:r>
        <w:rPr>
          <w:rFonts w:ascii="Arial" w:hAnsi="Arial" w:cs="Arial"/>
          <w:b/>
          <w:sz w:val="22"/>
          <w:szCs w:val="22"/>
        </w:rPr>
        <w:t>, 2017</w:t>
      </w:r>
      <w:r w:rsidRPr="005739DC">
        <w:rPr>
          <w:rFonts w:ascii="Arial" w:hAnsi="Arial" w:cs="Arial"/>
          <w:b/>
          <w:sz w:val="22"/>
          <w:szCs w:val="22"/>
        </w:rPr>
        <w:t xml:space="preserve"> Board Meeting Minutes</w:t>
      </w:r>
      <w:r w:rsidR="006134DB" w:rsidRPr="00234120">
        <w:rPr>
          <w:rFonts w:ascii="Arial" w:hAnsi="Arial" w:cs="Arial"/>
          <w:b/>
          <w:sz w:val="22"/>
          <w:szCs w:val="22"/>
        </w:rPr>
        <w:t xml:space="preserve"> </w:t>
      </w:r>
    </w:p>
    <w:p w14:paraId="64946831" w14:textId="77777777" w:rsidR="0076305E" w:rsidRDefault="0076305E" w:rsidP="0076305E">
      <w:pPr>
        <w:pStyle w:val="NoSpacing"/>
        <w:ind w:left="360"/>
        <w:rPr>
          <w:rFonts w:ascii="Arial" w:hAnsi="Arial" w:cs="Arial"/>
          <w:sz w:val="22"/>
          <w:szCs w:val="22"/>
        </w:rPr>
      </w:pPr>
    </w:p>
    <w:p w14:paraId="183D54CB" w14:textId="4ADD0380" w:rsidR="003767E2" w:rsidRDefault="003767E2" w:rsidP="0076305E">
      <w:pPr>
        <w:pStyle w:val="NoSpacing"/>
        <w:ind w:left="360"/>
        <w:rPr>
          <w:rFonts w:ascii="Arial" w:hAnsi="Arial" w:cs="Arial"/>
          <w:sz w:val="22"/>
          <w:szCs w:val="22"/>
        </w:rPr>
      </w:pPr>
      <w:r>
        <w:rPr>
          <w:rFonts w:ascii="Arial" w:hAnsi="Arial" w:cs="Arial"/>
          <w:sz w:val="22"/>
          <w:szCs w:val="22"/>
        </w:rPr>
        <w:t>Ms. Druesedow thanked Mr. Franklin and his staff for the extended minutes that provide a clear summary of the presentation, questions, deliberation, and action that the Board engaged in for each item.</w:t>
      </w:r>
    </w:p>
    <w:p w14:paraId="5F45D467" w14:textId="77777777" w:rsidR="003767E2" w:rsidRDefault="003767E2" w:rsidP="0076305E">
      <w:pPr>
        <w:pStyle w:val="NoSpacing"/>
        <w:ind w:left="360"/>
        <w:rPr>
          <w:rFonts w:ascii="Arial" w:hAnsi="Arial" w:cs="Arial"/>
          <w:sz w:val="22"/>
          <w:szCs w:val="22"/>
        </w:rPr>
      </w:pPr>
    </w:p>
    <w:p w14:paraId="2C6E1597" w14:textId="686E8D8B" w:rsidR="00782B27" w:rsidRDefault="008A4139" w:rsidP="0076305E">
      <w:pPr>
        <w:pStyle w:val="NoSpacing"/>
        <w:ind w:left="360"/>
        <w:rPr>
          <w:rFonts w:ascii="Arial" w:hAnsi="Arial" w:cs="Arial"/>
          <w:sz w:val="22"/>
          <w:szCs w:val="22"/>
        </w:rPr>
      </w:pPr>
      <w:r>
        <w:rPr>
          <w:rFonts w:ascii="Arial" w:hAnsi="Arial" w:cs="Arial"/>
          <w:sz w:val="22"/>
          <w:szCs w:val="22"/>
        </w:rPr>
        <w:t xml:space="preserve">Hearing no corrections, the </w:t>
      </w:r>
      <w:r w:rsidR="003767E2">
        <w:rPr>
          <w:rFonts w:ascii="Arial" w:hAnsi="Arial" w:cs="Arial"/>
          <w:sz w:val="22"/>
          <w:szCs w:val="22"/>
        </w:rPr>
        <w:t>June 9</w:t>
      </w:r>
      <w:r w:rsidR="00725247">
        <w:rPr>
          <w:rFonts w:ascii="Arial" w:hAnsi="Arial" w:cs="Arial"/>
          <w:sz w:val="22"/>
          <w:szCs w:val="22"/>
        </w:rPr>
        <w:t>, 2017</w:t>
      </w:r>
      <w:r>
        <w:rPr>
          <w:rFonts w:ascii="Arial" w:hAnsi="Arial" w:cs="Arial"/>
          <w:sz w:val="22"/>
          <w:szCs w:val="22"/>
        </w:rPr>
        <w:t xml:space="preserve"> </w:t>
      </w:r>
      <w:r w:rsidR="006E707B">
        <w:rPr>
          <w:rFonts w:ascii="Arial" w:hAnsi="Arial" w:cs="Arial"/>
          <w:sz w:val="22"/>
          <w:szCs w:val="22"/>
        </w:rPr>
        <w:t>B</w:t>
      </w:r>
      <w:r>
        <w:rPr>
          <w:rFonts w:ascii="Arial" w:hAnsi="Arial" w:cs="Arial"/>
          <w:sz w:val="22"/>
          <w:szCs w:val="22"/>
        </w:rPr>
        <w:t>oard meetings minutes were approved.</w:t>
      </w:r>
    </w:p>
    <w:p w14:paraId="489C5E01" w14:textId="77777777" w:rsidR="00291553" w:rsidRDefault="00291553" w:rsidP="00291553">
      <w:pPr>
        <w:pStyle w:val="NoSpacing"/>
        <w:rPr>
          <w:rFonts w:ascii="Arial" w:hAnsi="Arial" w:cs="Arial"/>
          <w:sz w:val="22"/>
          <w:szCs w:val="22"/>
        </w:rPr>
      </w:pPr>
    </w:p>
    <w:p w14:paraId="31CF1C03" w14:textId="41623E85" w:rsidR="00291553" w:rsidRDefault="00291553" w:rsidP="00291553">
      <w:pPr>
        <w:pStyle w:val="NoSpacing"/>
        <w:rPr>
          <w:rFonts w:ascii="Arial" w:hAnsi="Arial" w:cs="Arial"/>
          <w:sz w:val="22"/>
          <w:szCs w:val="22"/>
        </w:rPr>
      </w:pPr>
      <w:r>
        <w:rPr>
          <w:rFonts w:ascii="Arial" w:hAnsi="Arial" w:cs="Arial"/>
          <w:b/>
          <w:bCs/>
          <w:sz w:val="22"/>
          <w:szCs w:val="22"/>
          <w:u w:val="single"/>
        </w:rPr>
        <w:lastRenderedPageBreak/>
        <w:t>DISCUSSION AND ACTION</w:t>
      </w:r>
    </w:p>
    <w:p w14:paraId="71727C26" w14:textId="77777777" w:rsidR="00291553" w:rsidRPr="00782B27" w:rsidRDefault="00291553" w:rsidP="00291553">
      <w:pPr>
        <w:pStyle w:val="NoSpacing"/>
        <w:rPr>
          <w:rFonts w:ascii="Arial" w:hAnsi="Arial" w:cs="Arial"/>
          <w:i/>
          <w:sz w:val="22"/>
          <w:szCs w:val="22"/>
        </w:rPr>
      </w:pPr>
    </w:p>
    <w:p w14:paraId="0B6FEBDC" w14:textId="54F6758D" w:rsidR="00234120" w:rsidRPr="004C0D30" w:rsidRDefault="00A74F59" w:rsidP="004C0D30">
      <w:pPr>
        <w:numPr>
          <w:ilvl w:val="0"/>
          <w:numId w:val="1"/>
        </w:numPr>
        <w:spacing w:before="0" w:beforeAutospacing="0" w:after="0" w:afterAutospacing="0"/>
        <w:contextualSpacing/>
        <w:rPr>
          <w:rFonts w:ascii="Arial" w:hAnsi="Arial" w:cs="Arial"/>
          <w:b/>
          <w:sz w:val="22"/>
          <w:szCs w:val="22"/>
        </w:rPr>
      </w:pPr>
      <w:r w:rsidRPr="00DD2BF3">
        <w:rPr>
          <w:rFonts w:ascii="Arial" w:hAnsi="Arial" w:cs="Arial"/>
          <w:b/>
          <w:sz w:val="22"/>
          <w:szCs w:val="22"/>
        </w:rPr>
        <w:t xml:space="preserve">Consider and Take Appropriate Action on Adoption of Proposed Amendments to 19 TAC Chapter 230, </w:t>
      </w:r>
      <w:r w:rsidRPr="00DD2BF3">
        <w:rPr>
          <w:rFonts w:ascii="Arial" w:hAnsi="Arial" w:cs="Arial"/>
          <w:b/>
          <w:sz w:val="22"/>
          <w:szCs w:val="22"/>
          <w:u w:val="single"/>
        </w:rPr>
        <w:t>Professional Educator Preparation and Certification</w:t>
      </w:r>
      <w:r w:rsidRPr="00DD2BF3">
        <w:rPr>
          <w:rFonts w:ascii="Arial" w:hAnsi="Arial" w:cs="Arial"/>
          <w:b/>
          <w:sz w:val="22"/>
          <w:szCs w:val="22"/>
        </w:rPr>
        <w:t xml:space="preserve">, Subchapter B, </w:t>
      </w:r>
      <w:r w:rsidRPr="00DD2BF3">
        <w:rPr>
          <w:rFonts w:ascii="Arial" w:hAnsi="Arial" w:cs="Arial"/>
          <w:b/>
          <w:sz w:val="22"/>
          <w:szCs w:val="22"/>
          <w:u w:val="single"/>
        </w:rPr>
        <w:t>General Certification Requirements</w:t>
      </w:r>
      <w:r w:rsidRPr="00DD2BF3">
        <w:rPr>
          <w:rFonts w:ascii="Arial" w:hAnsi="Arial" w:cs="Arial"/>
          <w:b/>
          <w:sz w:val="22"/>
          <w:szCs w:val="22"/>
        </w:rPr>
        <w:t xml:space="preserve">, §230.11, </w:t>
      </w:r>
      <w:r w:rsidRPr="00DD2BF3">
        <w:rPr>
          <w:rFonts w:ascii="Arial" w:hAnsi="Arial" w:cs="Arial"/>
          <w:b/>
          <w:sz w:val="22"/>
          <w:szCs w:val="22"/>
          <w:u w:val="single"/>
        </w:rPr>
        <w:t>General Requirements</w:t>
      </w:r>
    </w:p>
    <w:p w14:paraId="34334C7B" w14:textId="66362795" w:rsidR="006E045B" w:rsidRPr="006E045B" w:rsidRDefault="00291553" w:rsidP="00C36E4D">
      <w:pPr>
        <w:ind w:left="360"/>
        <w:rPr>
          <w:rFonts w:ascii="Arial" w:hAnsi="Arial" w:cs="Arial"/>
          <w:sz w:val="22"/>
          <w:szCs w:val="22"/>
        </w:rPr>
      </w:pPr>
      <w:r w:rsidRPr="000B3DA8">
        <w:rPr>
          <w:rFonts w:ascii="Arial" w:hAnsi="Arial" w:cs="Arial"/>
          <w:sz w:val="22"/>
          <w:szCs w:val="22"/>
        </w:rPr>
        <w:t>Ms. Cook presented this item</w:t>
      </w:r>
      <w:r w:rsidR="00CE2144">
        <w:rPr>
          <w:rFonts w:ascii="Arial" w:hAnsi="Arial" w:cs="Arial"/>
          <w:sz w:val="22"/>
          <w:szCs w:val="22"/>
        </w:rPr>
        <w:t xml:space="preserve"> to the Board. </w:t>
      </w:r>
      <w:r w:rsidR="006E045B" w:rsidRPr="006E045B">
        <w:rPr>
          <w:rFonts w:ascii="Arial" w:hAnsi="Arial" w:cs="Arial"/>
          <w:sz w:val="22"/>
          <w:szCs w:val="22"/>
        </w:rPr>
        <w:t xml:space="preserve">She </w:t>
      </w:r>
      <w:r w:rsidR="00AC7584">
        <w:rPr>
          <w:rFonts w:ascii="Arial" w:hAnsi="Arial" w:cs="Arial"/>
          <w:sz w:val="22"/>
          <w:szCs w:val="22"/>
        </w:rPr>
        <w:t>referenced</w:t>
      </w:r>
      <w:r w:rsidR="006E045B" w:rsidRPr="006E045B">
        <w:rPr>
          <w:rFonts w:ascii="Arial" w:hAnsi="Arial" w:cs="Arial"/>
          <w:sz w:val="22"/>
          <w:szCs w:val="22"/>
        </w:rPr>
        <w:t xml:space="preserve"> the lengthy conversation in June about the proposed rule changes and the Board’s adjustments to the recommended scores on </w:t>
      </w:r>
      <w:r w:rsidR="006E045B">
        <w:rPr>
          <w:rFonts w:ascii="Arial" w:hAnsi="Arial" w:cs="Arial"/>
          <w:sz w:val="22"/>
          <w:szCs w:val="22"/>
        </w:rPr>
        <w:t>the Listening and Reading</w:t>
      </w:r>
      <w:r w:rsidR="006E045B" w:rsidRPr="006E045B">
        <w:rPr>
          <w:rFonts w:ascii="Arial" w:hAnsi="Arial" w:cs="Arial"/>
          <w:sz w:val="22"/>
          <w:szCs w:val="22"/>
        </w:rPr>
        <w:t xml:space="preserve"> sections of the TOEFL iBT. Ms. Cook shared that those </w:t>
      </w:r>
      <w:r w:rsidR="006E045B">
        <w:rPr>
          <w:rFonts w:ascii="Arial" w:hAnsi="Arial" w:cs="Arial"/>
          <w:sz w:val="22"/>
          <w:szCs w:val="22"/>
        </w:rPr>
        <w:t xml:space="preserve">Board-approved </w:t>
      </w:r>
      <w:r w:rsidR="006E045B" w:rsidRPr="006E045B">
        <w:rPr>
          <w:rFonts w:ascii="Arial" w:hAnsi="Arial" w:cs="Arial"/>
          <w:sz w:val="22"/>
          <w:szCs w:val="22"/>
        </w:rPr>
        <w:t>edits</w:t>
      </w:r>
      <w:r w:rsidR="00D9212A">
        <w:rPr>
          <w:rFonts w:ascii="Arial" w:hAnsi="Arial" w:cs="Arial"/>
          <w:sz w:val="22"/>
          <w:szCs w:val="22"/>
        </w:rPr>
        <w:t xml:space="preserve"> to the proposed rule</w:t>
      </w:r>
      <w:r w:rsidR="006E045B" w:rsidRPr="006E045B">
        <w:rPr>
          <w:rFonts w:ascii="Arial" w:hAnsi="Arial" w:cs="Arial"/>
          <w:sz w:val="22"/>
          <w:szCs w:val="22"/>
        </w:rPr>
        <w:t xml:space="preserve"> went out for thirty-day public review and comment and </w:t>
      </w:r>
      <w:r w:rsidR="006E045B">
        <w:rPr>
          <w:rFonts w:ascii="Arial" w:hAnsi="Arial" w:cs="Arial"/>
          <w:sz w:val="22"/>
          <w:szCs w:val="22"/>
        </w:rPr>
        <w:t xml:space="preserve">staff </w:t>
      </w:r>
      <w:r w:rsidR="006E045B" w:rsidRPr="006E045B">
        <w:rPr>
          <w:rFonts w:ascii="Arial" w:hAnsi="Arial" w:cs="Arial"/>
          <w:sz w:val="22"/>
          <w:szCs w:val="22"/>
        </w:rPr>
        <w:t>received no feedback. Ms. Cook asked the Board to take a second look at the recommended scores for the four sections</w:t>
      </w:r>
      <w:r w:rsidR="006E045B">
        <w:rPr>
          <w:rFonts w:ascii="Arial" w:hAnsi="Arial" w:cs="Arial"/>
          <w:sz w:val="22"/>
          <w:szCs w:val="22"/>
        </w:rPr>
        <w:t xml:space="preserve"> (Speaking, Listening, Reading, and Writing)</w:t>
      </w:r>
      <w:r w:rsidR="006E045B" w:rsidRPr="006E045B">
        <w:rPr>
          <w:rFonts w:ascii="Arial" w:hAnsi="Arial" w:cs="Arial"/>
          <w:sz w:val="22"/>
          <w:szCs w:val="22"/>
        </w:rPr>
        <w:t xml:space="preserve"> of the TOFEL iBT and directed Board members to</w:t>
      </w:r>
      <w:r w:rsidR="006E045B">
        <w:rPr>
          <w:rFonts w:ascii="Arial" w:hAnsi="Arial" w:cs="Arial"/>
          <w:sz w:val="22"/>
          <w:szCs w:val="22"/>
        </w:rPr>
        <w:t xml:space="preserve"> their</w:t>
      </w:r>
      <w:r w:rsidR="006E045B" w:rsidRPr="006E045B">
        <w:rPr>
          <w:rFonts w:ascii="Arial" w:hAnsi="Arial" w:cs="Arial"/>
          <w:sz w:val="22"/>
          <w:szCs w:val="22"/>
        </w:rPr>
        <w:t xml:space="preserve"> substitute rule text folder for additional information on Item 5</w:t>
      </w:r>
      <w:r w:rsidR="006E045B">
        <w:rPr>
          <w:rFonts w:ascii="Arial" w:hAnsi="Arial" w:cs="Arial"/>
          <w:sz w:val="22"/>
          <w:szCs w:val="22"/>
        </w:rPr>
        <w:t xml:space="preserve"> and staff’s recommendation for consideration by the Board</w:t>
      </w:r>
      <w:r w:rsidR="006E045B" w:rsidRPr="006E045B">
        <w:rPr>
          <w:rFonts w:ascii="Arial" w:hAnsi="Arial" w:cs="Arial"/>
          <w:sz w:val="22"/>
          <w:szCs w:val="22"/>
        </w:rPr>
        <w:t xml:space="preserve">. Ms. Cook provided a quick overview of the </w:t>
      </w:r>
      <w:r w:rsidR="00D9212A">
        <w:rPr>
          <w:rFonts w:ascii="Arial" w:hAnsi="Arial" w:cs="Arial"/>
          <w:sz w:val="22"/>
          <w:szCs w:val="22"/>
        </w:rPr>
        <w:t>SBEC August 3 W</w:t>
      </w:r>
      <w:r w:rsidR="006E045B" w:rsidRPr="006E045B">
        <w:rPr>
          <w:rFonts w:ascii="Arial" w:hAnsi="Arial" w:cs="Arial"/>
          <w:sz w:val="22"/>
          <w:szCs w:val="22"/>
        </w:rPr>
        <w:t xml:space="preserve">ork </w:t>
      </w:r>
      <w:r w:rsidR="00D9212A">
        <w:rPr>
          <w:rFonts w:ascii="Arial" w:hAnsi="Arial" w:cs="Arial"/>
          <w:sz w:val="22"/>
          <w:szCs w:val="22"/>
        </w:rPr>
        <w:t>S</w:t>
      </w:r>
      <w:r w:rsidR="006E045B" w:rsidRPr="006E045B">
        <w:rPr>
          <w:rFonts w:ascii="Arial" w:hAnsi="Arial" w:cs="Arial"/>
          <w:sz w:val="22"/>
          <w:szCs w:val="22"/>
        </w:rPr>
        <w:t xml:space="preserve">ession conversation </w:t>
      </w:r>
      <w:r w:rsidR="00D9212A">
        <w:rPr>
          <w:rFonts w:ascii="Arial" w:hAnsi="Arial" w:cs="Arial"/>
          <w:sz w:val="22"/>
          <w:szCs w:val="22"/>
        </w:rPr>
        <w:t xml:space="preserve">regarding </w:t>
      </w:r>
      <w:r w:rsidR="006E045B" w:rsidRPr="006E045B">
        <w:rPr>
          <w:rFonts w:ascii="Arial" w:hAnsi="Arial" w:cs="Arial"/>
          <w:sz w:val="22"/>
          <w:szCs w:val="22"/>
        </w:rPr>
        <w:t>English language proficiency, use of the TOEFL iBT, and staff’s recommendation to return into rule the provision to allow undergraduate and graduate degrees earned at institutions outside the United States to satisfy English language proficiency provided English is the official language of the country. Ms. Cook acknowledged that staff was not fully prepared</w:t>
      </w:r>
      <w:r w:rsidR="00D9212A">
        <w:rPr>
          <w:rFonts w:ascii="Arial" w:hAnsi="Arial" w:cs="Arial"/>
          <w:sz w:val="22"/>
          <w:szCs w:val="22"/>
        </w:rPr>
        <w:t xml:space="preserve"> in June</w:t>
      </w:r>
      <w:r w:rsidR="006E045B" w:rsidRPr="006E045B">
        <w:rPr>
          <w:rFonts w:ascii="Arial" w:hAnsi="Arial" w:cs="Arial"/>
          <w:sz w:val="22"/>
          <w:szCs w:val="22"/>
        </w:rPr>
        <w:t xml:space="preserve"> with data and information that would have been helpful to the Board’s conversation</w:t>
      </w:r>
      <w:r w:rsidR="002126FA">
        <w:rPr>
          <w:rFonts w:ascii="Arial" w:hAnsi="Arial" w:cs="Arial"/>
          <w:sz w:val="22"/>
          <w:szCs w:val="22"/>
        </w:rPr>
        <w:t>,</w:t>
      </w:r>
      <w:r w:rsidR="006E045B" w:rsidRPr="006E045B">
        <w:rPr>
          <w:rFonts w:ascii="Arial" w:hAnsi="Arial" w:cs="Arial"/>
          <w:sz w:val="22"/>
          <w:szCs w:val="22"/>
        </w:rPr>
        <w:t xml:space="preserve"> but assured the Board that since the last meeting, TEA staff did extensive research on verifying the official language used in other countries, reviewed lists of approved countries utilized by Texas A&amp;M and The University of Texas at Austin, reviewed information on the United Nations website, and referenced numerous documents specific to English as the primary language of instruction and/or official language of a country.</w:t>
      </w:r>
    </w:p>
    <w:p w14:paraId="1C82339B" w14:textId="3B64B5A4" w:rsidR="00467869" w:rsidRDefault="006E045B" w:rsidP="00C36E4D">
      <w:pPr>
        <w:ind w:left="360"/>
        <w:rPr>
          <w:rFonts w:ascii="Arial" w:hAnsi="Arial" w:cs="Arial"/>
          <w:sz w:val="22"/>
          <w:szCs w:val="22"/>
        </w:rPr>
      </w:pPr>
      <w:r w:rsidRPr="006E045B">
        <w:rPr>
          <w:rFonts w:ascii="Arial" w:hAnsi="Arial" w:cs="Arial"/>
          <w:sz w:val="22"/>
          <w:szCs w:val="22"/>
        </w:rPr>
        <w:t>Ms. Cook asked for the Board’s support in adopting the substitute rule text for item 5</w:t>
      </w:r>
      <w:r w:rsidR="002126FA">
        <w:rPr>
          <w:rFonts w:ascii="Arial" w:hAnsi="Arial" w:cs="Arial"/>
          <w:sz w:val="22"/>
          <w:szCs w:val="22"/>
        </w:rPr>
        <w:t>,</w:t>
      </w:r>
      <w:r w:rsidR="00D9212A">
        <w:rPr>
          <w:rFonts w:ascii="Arial" w:hAnsi="Arial" w:cs="Arial"/>
          <w:sz w:val="22"/>
          <w:szCs w:val="22"/>
        </w:rPr>
        <w:t xml:space="preserve"> which included a list of the following 27 countries: American Samoa, Anguilla, Antigua and Barbuda, Australia, Bahamas, Barbados, Belize, Bermuda, British Virgin Islands, Cayman Islands, Canada (except Quebec), Dominica, Gambia, Ghana, Gibraltar, Grand Cayman, Grenada, Guyana, Jamaica, Liberia, Nigeria, Sain Kitts and Nevis, Saint Lucia, Trinidad/Tobago, Turks and Caicos, United Kingdom, and U.S. Pacific Trust</w:t>
      </w:r>
      <w:r w:rsidRPr="006E045B">
        <w:rPr>
          <w:rFonts w:ascii="Arial" w:hAnsi="Arial" w:cs="Arial"/>
          <w:sz w:val="22"/>
          <w:szCs w:val="22"/>
        </w:rPr>
        <w:t>. Prior to the Board’s vote on this item, Ms. Cook mentioned the requirement to pass all four sections of the TOEFL iBT and/or complete degree requirements from one of the 27 countries on the SBEC-approved list provides rigor and reasonable options to demonstrate English language proficiency.</w:t>
      </w:r>
    </w:p>
    <w:p w14:paraId="10F7FDF0" w14:textId="77777777" w:rsidR="0076305E" w:rsidRDefault="0076305E" w:rsidP="0076305E">
      <w:pPr>
        <w:pStyle w:val="NoSpacing"/>
        <w:ind w:left="360"/>
        <w:rPr>
          <w:rFonts w:ascii="Arial" w:hAnsi="Arial" w:cs="Arial"/>
          <w:b/>
          <w:sz w:val="22"/>
          <w:szCs w:val="22"/>
        </w:rPr>
      </w:pPr>
      <w:r w:rsidRPr="008668A7">
        <w:rPr>
          <w:rFonts w:ascii="Arial" w:hAnsi="Arial" w:cs="Arial"/>
          <w:b/>
          <w:sz w:val="22"/>
          <w:szCs w:val="22"/>
          <w:u w:val="single"/>
        </w:rPr>
        <w:t>Motion and vote</w:t>
      </w:r>
      <w:r>
        <w:rPr>
          <w:rFonts w:ascii="Arial" w:hAnsi="Arial" w:cs="Arial"/>
          <w:b/>
          <w:sz w:val="22"/>
          <w:szCs w:val="22"/>
        </w:rPr>
        <w:t>:</w:t>
      </w:r>
    </w:p>
    <w:p w14:paraId="14D5A2E0" w14:textId="35DD0A3E" w:rsidR="0076305E" w:rsidRPr="00E357BA" w:rsidRDefault="0076305E" w:rsidP="00C33CBC">
      <w:pPr>
        <w:spacing w:before="0" w:line="260" w:lineRule="exact"/>
        <w:ind w:left="360" w:right="720"/>
        <w:rPr>
          <w:rFonts w:ascii="Arial" w:hAnsi="Arial" w:cs="Arial"/>
          <w:i/>
          <w:sz w:val="22"/>
          <w:szCs w:val="22"/>
        </w:rPr>
      </w:pPr>
      <w:r w:rsidRPr="004F7B90">
        <w:rPr>
          <w:rFonts w:ascii="Arial" w:hAnsi="Arial" w:cs="Arial"/>
          <w:i/>
          <w:sz w:val="22"/>
          <w:szCs w:val="22"/>
        </w:rPr>
        <w:t>Motion was made by</w:t>
      </w:r>
      <w:r w:rsidR="00806EB8" w:rsidRPr="004F7B90">
        <w:rPr>
          <w:rFonts w:ascii="Arial" w:hAnsi="Arial" w:cs="Arial"/>
          <w:i/>
          <w:sz w:val="22"/>
          <w:szCs w:val="22"/>
        </w:rPr>
        <w:t xml:space="preserve"> Ms. Bricker to adopt the substitute amendments to 19 TAC Chapter 230, </w:t>
      </w:r>
      <w:r w:rsidR="00806EB8" w:rsidRPr="004F7B90">
        <w:rPr>
          <w:rFonts w:ascii="Arial" w:hAnsi="Arial" w:cs="Arial"/>
          <w:i/>
          <w:sz w:val="22"/>
          <w:szCs w:val="22"/>
          <w:u w:val="single"/>
        </w:rPr>
        <w:t>Professional Educator Preparation and Certification</w:t>
      </w:r>
      <w:r w:rsidR="00806EB8" w:rsidRPr="004F7B90">
        <w:rPr>
          <w:rFonts w:ascii="Arial" w:hAnsi="Arial" w:cs="Arial"/>
          <w:i/>
          <w:sz w:val="22"/>
          <w:szCs w:val="22"/>
        </w:rPr>
        <w:t xml:space="preserve">, Subchapter B, </w:t>
      </w:r>
      <w:r w:rsidR="00806EB8" w:rsidRPr="004F7B90">
        <w:rPr>
          <w:rFonts w:ascii="Arial" w:hAnsi="Arial" w:cs="Arial"/>
          <w:i/>
          <w:sz w:val="22"/>
          <w:szCs w:val="22"/>
          <w:u w:val="single"/>
        </w:rPr>
        <w:t>General Certification Requirements</w:t>
      </w:r>
      <w:r w:rsidR="00806EB8" w:rsidRPr="004F7B90">
        <w:rPr>
          <w:rFonts w:ascii="Arial" w:hAnsi="Arial" w:cs="Arial"/>
          <w:i/>
          <w:sz w:val="22"/>
          <w:szCs w:val="22"/>
        </w:rPr>
        <w:t xml:space="preserve">, §230.11, </w:t>
      </w:r>
      <w:r w:rsidR="00806EB8" w:rsidRPr="004F7B90">
        <w:rPr>
          <w:rFonts w:ascii="Arial" w:hAnsi="Arial" w:cs="Arial"/>
          <w:i/>
          <w:sz w:val="22"/>
          <w:szCs w:val="22"/>
          <w:u w:val="single"/>
        </w:rPr>
        <w:t>General Requirements</w:t>
      </w:r>
      <w:r w:rsidR="00776875" w:rsidRPr="004F7B90">
        <w:rPr>
          <w:rFonts w:ascii="Arial" w:hAnsi="Arial" w:cs="Arial"/>
          <w:i/>
          <w:sz w:val="22"/>
          <w:szCs w:val="22"/>
        </w:rPr>
        <w:t>.</w:t>
      </w:r>
      <w:r w:rsidR="00806EB8" w:rsidRPr="004F7B90">
        <w:rPr>
          <w:rFonts w:ascii="Arial" w:hAnsi="Arial" w:cs="Arial"/>
          <w:i/>
          <w:sz w:val="22"/>
          <w:szCs w:val="22"/>
        </w:rPr>
        <w:t xml:space="preserve"> Second was made by Dr. Hull, and the </w:t>
      </w:r>
      <w:r w:rsidR="00AE361C" w:rsidRPr="004F7B90">
        <w:rPr>
          <w:rFonts w:ascii="Arial" w:hAnsi="Arial" w:cs="Arial"/>
          <w:i/>
          <w:sz w:val="22"/>
          <w:szCs w:val="22"/>
        </w:rPr>
        <w:t>B</w:t>
      </w:r>
      <w:r w:rsidR="00806EB8" w:rsidRPr="004F7B90">
        <w:rPr>
          <w:rFonts w:ascii="Arial" w:hAnsi="Arial" w:cs="Arial"/>
          <w:i/>
          <w:sz w:val="22"/>
          <w:szCs w:val="22"/>
        </w:rPr>
        <w:t>oard voted unanimously in favor of the motion.</w:t>
      </w:r>
      <w:r w:rsidR="00806EB8">
        <w:rPr>
          <w:rFonts w:ascii="Arial" w:hAnsi="Arial" w:cs="Arial"/>
          <w:i/>
          <w:sz w:val="22"/>
          <w:szCs w:val="22"/>
        </w:rPr>
        <w:t xml:space="preserve"> </w:t>
      </w:r>
    </w:p>
    <w:p w14:paraId="62D6382D" w14:textId="62CA01A6" w:rsidR="006134DB" w:rsidRPr="00E31C95" w:rsidRDefault="006C6990" w:rsidP="00EB2388">
      <w:pPr>
        <w:numPr>
          <w:ilvl w:val="0"/>
          <w:numId w:val="1"/>
        </w:numPr>
        <w:spacing w:before="0" w:beforeAutospacing="0" w:after="0" w:afterAutospacing="0"/>
        <w:contextualSpacing/>
        <w:rPr>
          <w:rFonts w:ascii="Arial" w:hAnsi="Arial" w:cs="Arial"/>
          <w:b/>
          <w:sz w:val="22"/>
          <w:szCs w:val="22"/>
        </w:rPr>
      </w:pPr>
      <w:r w:rsidRPr="00B33014">
        <w:rPr>
          <w:rFonts w:ascii="Arial" w:hAnsi="Arial" w:cs="Arial"/>
          <w:b/>
          <w:bCs/>
          <w:sz w:val="22"/>
          <w:szCs w:val="22"/>
        </w:rPr>
        <w:t xml:space="preserve">Consider and Take Appropriate Action on Proposed Review of 19 TAC Chapter 227, </w:t>
      </w:r>
      <w:r w:rsidRPr="00B33014">
        <w:rPr>
          <w:rFonts w:ascii="Arial" w:hAnsi="Arial" w:cs="Arial"/>
          <w:b/>
          <w:bCs/>
          <w:sz w:val="22"/>
          <w:szCs w:val="22"/>
          <w:u w:val="single"/>
        </w:rPr>
        <w:t>Provisions for Educator Preparation Candidates</w:t>
      </w:r>
    </w:p>
    <w:p w14:paraId="433174FD" w14:textId="77777777" w:rsidR="00E31C95" w:rsidRPr="006134DB" w:rsidRDefault="00E31C95" w:rsidP="00E31C95">
      <w:pPr>
        <w:spacing w:before="0" w:beforeAutospacing="0" w:after="0" w:afterAutospacing="0"/>
        <w:ind w:left="360"/>
        <w:contextualSpacing/>
        <w:rPr>
          <w:rFonts w:ascii="Arial" w:hAnsi="Arial" w:cs="Arial"/>
          <w:b/>
          <w:sz w:val="22"/>
          <w:szCs w:val="22"/>
        </w:rPr>
      </w:pPr>
    </w:p>
    <w:p w14:paraId="2F9A34D1" w14:textId="2C1B6F58" w:rsidR="006D0D08" w:rsidRDefault="009105DC" w:rsidP="00D05726">
      <w:pPr>
        <w:spacing w:before="0" w:beforeAutospacing="0" w:after="0" w:afterAutospacing="0"/>
        <w:ind w:left="360"/>
        <w:rPr>
          <w:rFonts w:ascii="Arial" w:hAnsi="Arial" w:cs="Arial"/>
          <w:sz w:val="22"/>
          <w:szCs w:val="22"/>
        </w:rPr>
      </w:pPr>
      <w:r w:rsidRPr="009105DC">
        <w:rPr>
          <w:rFonts w:ascii="Arial" w:hAnsi="Arial" w:cs="Arial"/>
          <w:sz w:val="22"/>
          <w:szCs w:val="22"/>
        </w:rPr>
        <w:t xml:space="preserve">Dr. Miller presented this item to the Board. Dr. Miller explained that TEA staff was recommending that the review of this chapter be accelerated a few months so that the public comments that will be received during the review period can be used to inform changes that </w:t>
      </w:r>
      <w:r w:rsidRPr="009105DC">
        <w:rPr>
          <w:rFonts w:ascii="Arial" w:hAnsi="Arial" w:cs="Arial"/>
          <w:sz w:val="22"/>
          <w:szCs w:val="22"/>
        </w:rPr>
        <w:lastRenderedPageBreak/>
        <w:t>need to be made in addition to the ones that are required from the 85th Texas Legislature, Regular Session, 2017. The rules in this chapter provide requirements for admission to educator preparation programs and preliminary evaluation of certification eligibility. Dr. Miller pointed out the summary table attachment that provided the Board with highlights of changes that need to be made because of legislation as well as changes that may need to be made due to other issues that have been raised by stakeholders and TEA staff. Dr. Miller explained that TEA staff would be summarizing public comment and providing draft rules that address any changes for the Board to discuss at the October meeting.</w:t>
      </w:r>
    </w:p>
    <w:p w14:paraId="252E1DFD" w14:textId="6D03EAE9" w:rsidR="00C97E5B" w:rsidRDefault="00C97E5B" w:rsidP="00840917">
      <w:pPr>
        <w:spacing w:line="260" w:lineRule="exact"/>
        <w:ind w:firstLine="360"/>
        <w:rPr>
          <w:rFonts w:ascii="Arial" w:hAnsi="Arial" w:cs="Arial"/>
          <w:b/>
          <w:sz w:val="22"/>
          <w:szCs w:val="22"/>
        </w:rPr>
      </w:pPr>
      <w:r w:rsidRPr="008668A7">
        <w:rPr>
          <w:rFonts w:ascii="Arial" w:hAnsi="Arial" w:cs="Arial"/>
          <w:b/>
          <w:sz w:val="22"/>
          <w:szCs w:val="22"/>
          <w:u w:val="single"/>
        </w:rPr>
        <w:t>Motion and vote</w:t>
      </w:r>
      <w:r>
        <w:rPr>
          <w:rFonts w:ascii="Arial" w:hAnsi="Arial" w:cs="Arial"/>
          <w:b/>
          <w:sz w:val="22"/>
          <w:szCs w:val="22"/>
        </w:rPr>
        <w:t>:</w:t>
      </w:r>
    </w:p>
    <w:p w14:paraId="754134FE" w14:textId="031B8F0C" w:rsidR="00C97E5B" w:rsidRPr="00EF09C5" w:rsidRDefault="00C97E5B" w:rsidP="00C97E5B">
      <w:pPr>
        <w:spacing w:line="260" w:lineRule="exact"/>
        <w:ind w:left="360"/>
        <w:rPr>
          <w:rFonts w:ascii="Arial" w:hAnsi="Arial" w:cs="Arial"/>
          <w:i/>
          <w:sz w:val="22"/>
          <w:szCs w:val="22"/>
        </w:rPr>
      </w:pPr>
      <w:r>
        <w:rPr>
          <w:rFonts w:ascii="Arial" w:hAnsi="Arial" w:cs="Arial"/>
          <w:i/>
          <w:sz w:val="22"/>
          <w:szCs w:val="22"/>
        </w:rPr>
        <w:t>Motion wa</w:t>
      </w:r>
      <w:r w:rsidR="00806EB8">
        <w:rPr>
          <w:rFonts w:ascii="Arial" w:hAnsi="Arial" w:cs="Arial"/>
          <w:i/>
          <w:sz w:val="22"/>
          <w:szCs w:val="22"/>
        </w:rPr>
        <w:t xml:space="preserve">s made by Ms. Bricker </w:t>
      </w:r>
      <w:r w:rsidR="00806EB8" w:rsidRPr="00EF09C5">
        <w:rPr>
          <w:rFonts w:ascii="Arial" w:hAnsi="Arial" w:cs="Arial"/>
          <w:i/>
          <w:sz w:val="22"/>
          <w:szCs w:val="22"/>
        </w:rPr>
        <w:t xml:space="preserve">to </w:t>
      </w:r>
      <w:r w:rsidR="00EF09C5" w:rsidRPr="00EF09C5">
        <w:rPr>
          <w:rFonts w:ascii="Arial" w:hAnsi="Arial" w:cs="Arial"/>
          <w:i/>
          <w:sz w:val="22"/>
          <w:szCs w:val="22"/>
        </w:rPr>
        <w:t>a</w:t>
      </w:r>
      <w:r w:rsidR="00806EB8" w:rsidRPr="00EF09C5">
        <w:rPr>
          <w:rFonts w:ascii="Arial" w:hAnsi="Arial" w:cs="Arial"/>
          <w:i/>
          <w:sz w:val="22"/>
          <w:szCs w:val="22"/>
        </w:rPr>
        <w:t xml:space="preserve">pprove the proposed review of 19 TAC Chapter 227, </w:t>
      </w:r>
      <w:r w:rsidR="00806EB8" w:rsidRPr="00EF09C5">
        <w:rPr>
          <w:rFonts w:ascii="Arial" w:hAnsi="Arial" w:cs="Arial"/>
          <w:i/>
          <w:sz w:val="22"/>
          <w:szCs w:val="22"/>
          <w:u w:val="single"/>
        </w:rPr>
        <w:t>Provisions for Educator Preparation Candidates</w:t>
      </w:r>
      <w:r w:rsidR="00806EB8" w:rsidRPr="00EF09C5">
        <w:rPr>
          <w:rFonts w:ascii="Arial" w:hAnsi="Arial" w:cs="Arial"/>
          <w:i/>
          <w:sz w:val="22"/>
          <w:szCs w:val="22"/>
        </w:rPr>
        <w:t xml:space="preserve">, to be published as proposed in the Texas Register. Second was made by Ms. Brooks-Sykes, and the </w:t>
      </w:r>
      <w:r w:rsidR="00D05726">
        <w:rPr>
          <w:rFonts w:ascii="Arial" w:hAnsi="Arial" w:cs="Arial"/>
          <w:i/>
          <w:sz w:val="22"/>
          <w:szCs w:val="22"/>
        </w:rPr>
        <w:t>B</w:t>
      </w:r>
      <w:r w:rsidR="00806EB8" w:rsidRPr="00EF09C5">
        <w:rPr>
          <w:rFonts w:ascii="Arial" w:hAnsi="Arial" w:cs="Arial"/>
          <w:i/>
          <w:sz w:val="22"/>
          <w:szCs w:val="22"/>
        </w:rPr>
        <w:t>oard voted unanimously in favor of the motion</w:t>
      </w:r>
      <w:r w:rsidR="000E3E1A" w:rsidRPr="00EF09C5">
        <w:rPr>
          <w:rFonts w:ascii="Arial" w:hAnsi="Arial" w:cs="Arial"/>
          <w:i/>
          <w:sz w:val="22"/>
          <w:szCs w:val="22"/>
        </w:rPr>
        <w:t>.</w:t>
      </w:r>
    </w:p>
    <w:p w14:paraId="619AFC6B" w14:textId="6DA0FA43" w:rsidR="009049B0" w:rsidRDefault="001B7930" w:rsidP="00EB2388">
      <w:pPr>
        <w:numPr>
          <w:ilvl w:val="0"/>
          <w:numId w:val="1"/>
        </w:numPr>
        <w:spacing w:before="0" w:beforeAutospacing="0" w:after="0" w:afterAutospacing="0"/>
        <w:contextualSpacing/>
        <w:rPr>
          <w:rFonts w:ascii="Arial" w:hAnsi="Arial" w:cs="Arial"/>
          <w:b/>
          <w:sz w:val="22"/>
          <w:szCs w:val="22"/>
        </w:rPr>
      </w:pPr>
      <w:r w:rsidRPr="00B33014">
        <w:rPr>
          <w:rFonts w:ascii="Arial" w:hAnsi="Arial" w:cs="Arial"/>
          <w:b/>
          <w:bCs/>
          <w:sz w:val="22"/>
          <w:szCs w:val="22"/>
        </w:rPr>
        <w:t xml:space="preserve">Consider and Take Appropriate Action on Proposed Review of 19 TAC Chapter 228, </w:t>
      </w:r>
      <w:r w:rsidRPr="00B33014">
        <w:rPr>
          <w:rFonts w:ascii="Arial" w:hAnsi="Arial" w:cs="Arial"/>
          <w:b/>
          <w:bCs/>
          <w:sz w:val="22"/>
          <w:szCs w:val="22"/>
          <w:u w:val="single"/>
        </w:rPr>
        <w:t>Requirements for Educator Preparation Programs</w:t>
      </w:r>
    </w:p>
    <w:p w14:paraId="1AE8EDCB" w14:textId="77777777" w:rsidR="00625ED8" w:rsidRDefault="00625ED8" w:rsidP="00625ED8">
      <w:pPr>
        <w:spacing w:before="0" w:beforeAutospacing="0" w:after="0" w:afterAutospacing="0"/>
        <w:ind w:left="360"/>
        <w:contextualSpacing/>
        <w:rPr>
          <w:rFonts w:ascii="Arial" w:hAnsi="Arial" w:cs="Arial"/>
          <w:b/>
          <w:sz w:val="22"/>
          <w:szCs w:val="22"/>
        </w:rPr>
      </w:pPr>
    </w:p>
    <w:p w14:paraId="7D4E1D66" w14:textId="54FA5A97" w:rsidR="00AF5C0B" w:rsidRDefault="009105DC" w:rsidP="00625ED8">
      <w:pPr>
        <w:pStyle w:val="Title"/>
        <w:spacing w:after="100" w:afterAutospacing="1"/>
        <w:ind w:left="360"/>
        <w:contextualSpacing/>
        <w:jc w:val="left"/>
        <w:rPr>
          <w:rFonts w:ascii="Arial" w:hAnsi="Arial" w:cs="Arial"/>
          <w:b w:val="0"/>
          <w:szCs w:val="22"/>
        </w:rPr>
      </w:pPr>
      <w:r w:rsidRPr="009105DC">
        <w:rPr>
          <w:rFonts w:ascii="Arial" w:hAnsi="Arial" w:cs="Arial"/>
          <w:b w:val="0"/>
          <w:szCs w:val="22"/>
        </w:rPr>
        <w:t>Dr. Miller presented this item to the Board. Dr. Miller explained that this item was similar to the previous item in that the review of the chapter was accelerated, there was a summary table of changes, and TEA staff would present draft rules that address any changes for the Board to discuss at the October meeting. The rules in this chapter provide requirements relating to educator preparation programs.</w:t>
      </w:r>
    </w:p>
    <w:p w14:paraId="2372334A" w14:textId="77777777" w:rsidR="009105DC" w:rsidRDefault="009105DC" w:rsidP="00625ED8">
      <w:pPr>
        <w:pStyle w:val="Title"/>
        <w:spacing w:after="100" w:afterAutospacing="1"/>
        <w:ind w:left="360"/>
        <w:contextualSpacing/>
        <w:jc w:val="left"/>
        <w:rPr>
          <w:rFonts w:ascii="Arial" w:hAnsi="Arial" w:cs="Arial"/>
          <w:b w:val="0"/>
          <w:szCs w:val="22"/>
        </w:rPr>
      </w:pPr>
    </w:p>
    <w:p w14:paraId="1EAE092F" w14:textId="5497BA94" w:rsidR="000A3267" w:rsidRDefault="001E34DB" w:rsidP="00625ED8">
      <w:pPr>
        <w:pStyle w:val="Title"/>
        <w:spacing w:after="100" w:afterAutospacing="1"/>
        <w:ind w:left="360"/>
        <w:contextualSpacing/>
        <w:jc w:val="left"/>
        <w:rPr>
          <w:rFonts w:ascii="Arial" w:hAnsi="Arial" w:cs="Arial"/>
          <w:b w:val="0"/>
          <w:szCs w:val="22"/>
        </w:rPr>
      </w:pPr>
      <w:r w:rsidRPr="008668A7">
        <w:rPr>
          <w:rFonts w:ascii="Arial" w:hAnsi="Arial" w:cs="Arial"/>
          <w:szCs w:val="22"/>
          <w:u w:val="single"/>
        </w:rPr>
        <w:t>Motion and vote</w:t>
      </w:r>
      <w:r>
        <w:rPr>
          <w:rFonts w:ascii="Arial" w:hAnsi="Arial" w:cs="Arial"/>
          <w:szCs w:val="22"/>
        </w:rPr>
        <w:t>:</w:t>
      </w:r>
      <w:r w:rsidR="00625ED8">
        <w:rPr>
          <w:rFonts w:ascii="Arial" w:hAnsi="Arial" w:cs="Arial"/>
          <w:b w:val="0"/>
          <w:szCs w:val="22"/>
        </w:rPr>
        <w:t xml:space="preserve"> </w:t>
      </w:r>
    </w:p>
    <w:p w14:paraId="29590F12" w14:textId="77777777" w:rsidR="000A3267" w:rsidRDefault="000A3267" w:rsidP="00625ED8">
      <w:pPr>
        <w:pStyle w:val="Title"/>
        <w:spacing w:after="100" w:afterAutospacing="1"/>
        <w:ind w:left="360"/>
        <w:contextualSpacing/>
        <w:jc w:val="left"/>
        <w:rPr>
          <w:rFonts w:ascii="Arial" w:hAnsi="Arial" w:cs="Arial"/>
          <w:b w:val="0"/>
          <w:szCs w:val="22"/>
        </w:rPr>
      </w:pPr>
    </w:p>
    <w:p w14:paraId="07CE92F8" w14:textId="312BDBBD" w:rsidR="00625ED8" w:rsidRPr="00EF09C5" w:rsidRDefault="00D55D79" w:rsidP="00295BA1">
      <w:pPr>
        <w:pStyle w:val="Title"/>
        <w:spacing w:after="100" w:afterAutospacing="1"/>
        <w:ind w:left="360"/>
        <w:contextualSpacing/>
        <w:jc w:val="left"/>
        <w:rPr>
          <w:rFonts w:ascii="Arial" w:hAnsi="Arial" w:cs="Arial"/>
          <w:b w:val="0"/>
          <w:i/>
          <w:szCs w:val="22"/>
        </w:rPr>
      </w:pPr>
      <w:r>
        <w:rPr>
          <w:rFonts w:ascii="Arial" w:hAnsi="Arial" w:cs="Arial"/>
          <w:b w:val="0"/>
          <w:i/>
          <w:szCs w:val="22"/>
        </w:rPr>
        <w:t>Motion was made by</w:t>
      </w:r>
      <w:r w:rsidR="00EF09C5">
        <w:rPr>
          <w:rFonts w:ascii="Arial" w:hAnsi="Arial" w:cs="Arial"/>
          <w:b w:val="0"/>
          <w:i/>
          <w:szCs w:val="22"/>
        </w:rPr>
        <w:t xml:space="preserve"> Dr. Hull </w:t>
      </w:r>
      <w:r w:rsidR="00EF09C5" w:rsidRPr="00EF09C5">
        <w:rPr>
          <w:rFonts w:ascii="Arial" w:hAnsi="Arial" w:cs="Arial"/>
          <w:b w:val="0"/>
          <w:i/>
          <w:szCs w:val="22"/>
        </w:rPr>
        <w:t xml:space="preserve">to </w:t>
      </w:r>
      <w:r w:rsidR="00EF09C5">
        <w:rPr>
          <w:rFonts w:ascii="Arial" w:hAnsi="Arial" w:cs="Arial"/>
          <w:b w:val="0"/>
          <w:i/>
          <w:szCs w:val="22"/>
        </w:rPr>
        <w:t>a</w:t>
      </w:r>
      <w:r w:rsidR="00EF09C5" w:rsidRPr="00EF09C5">
        <w:rPr>
          <w:rFonts w:ascii="Arial" w:hAnsi="Arial" w:cs="Arial"/>
          <w:b w:val="0"/>
          <w:i/>
          <w:szCs w:val="22"/>
        </w:rPr>
        <w:t xml:space="preserve">pprove the proposed review of 19 TAC Chapter 228, </w:t>
      </w:r>
      <w:r w:rsidR="00EF09C5" w:rsidRPr="00EF09C5">
        <w:rPr>
          <w:rFonts w:ascii="Arial" w:hAnsi="Arial" w:cs="Arial"/>
          <w:b w:val="0"/>
          <w:i/>
          <w:szCs w:val="22"/>
          <w:u w:val="single"/>
        </w:rPr>
        <w:t>Requirements for Educator Preparation Programs</w:t>
      </w:r>
      <w:r w:rsidR="00EF09C5" w:rsidRPr="00EF09C5">
        <w:rPr>
          <w:rFonts w:ascii="Arial" w:hAnsi="Arial" w:cs="Arial"/>
          <w:b w:val="0"/>
          <w:i/>
          <w:szCs w:val="22"/>
        </w:rPr>
        <w:t xml:space="preserve">, to be published as proposed in the Texas Register. Second </w:t>
      </w:r>
      <w:r w:rsidR="00EF09C5">
        <w:rPr>
          <w:rFonts w:ascii="Arial" w:hAnsi="Arial" w:cs="Arial"/>
          <w:b w:val="0"/>
          <w:i/>
          <w:szCs w:val="22"/>
        </w:rPr>
        <w:t xml:space="preserve">was made by Dr. Cavazos and the </w:t>
      </w:r>
      <w:r w:rsidR="00D05726">
        <w:rPr>
          <w:rFonts w:ascii="Arial" w:hAnsi="Arial" w:cs="Arial"/>
          <w:b w:val="0"/>
          <w:i/>
          <w:szCs w:val="22"/>
        </w:rPr>
        <w:t>B</w:t>
      </w:r>
      <w:r w:rsidR="00EF09C5">
        <w:rPr>
          <w:rFonts w:ascii="Arial" w:hAnsi="Arial" w:cs="Arial"/>
          <w:b w:val="0"/>
          <w:i/>
          <w:szCs w:val="22"/>
        </w:rPr>
        <w:t xml:space="preserve">oard voted unanimously in favor of the motion. </w:t>
      </w:r>
    </w:p>
    <w:p w14:paraId="51A0F15E" w14:textId="4B28EAF2" w:rsidR="006134DB" w:rsidRDefault="008C1519" w:rsidP="00EB2388">
      <w:pPr>
        <w:numPr>
          <w:ilvl w:val="0"/>
          <w:numId w:val="1"/>
        </w:numPr>
        <w:spacing w:before="0" w:beforeAutospacing="0" w:after="0" w:afterAutospacing="0"/>
        <w:contextualSpacing/>
        <w:rPr>
          <w:rFonts w:ascii="Arial" w:hAnsi="Arial" w:cs="Arial"/>
          <w:b/>
          <w:sz w:val="22"/>
          <w:szCs w:val="22"/>
        </w:rPr>
      </w:pPr>
      <w:r>
        <w:rPr>
          <w:rFonts w:ascii="Arial" w:hAnsi="Arial" w:cs="Arial"/>
          <w:b/>
          <w:sz w:val="22"/>
          <w:szCs w:val="22"/>
        </w:rPr>
        <w:t xml:space="preserve">Consider and Take Appropriate Action on Proposed Revisions to 19 TAC Chapter 239, </w:t>
      </w:r>
      <w:r w:rsidRPr="008229B0">
        <w:rPr>
          <w:rFonts w:ascii="Arial" w:hAnsi="Arial" w:cs="Arial"/>
          <w:b/>
          <w:sz w:val="22"/>
          <w:szCs w:val="22"/>
          <w:u w:val="single"/>
        </w:rPr>
        <w:t>Student Services Certificates</w:t>
      </w:r>
      <w:r>
        <w:rPr>
          <w:rFonts w:ascii="Arial" w:hAnsi="Arial" w:cs="Arial"/>
          <w:b/>
          <w:sz w:val="22"/>
          <w:szCs w:val="22"/>
        </w:rPr>
        <w:t xml:space="preserve">, Subchapter A, </w:t>
      </w:r>
      <w:r w:rsidRPr="008229B0">
        <w:rPr>
          <w:rFonts w:ascii="Arial" w:hAnsi="Arial" w:cs="Arial"/>
          <w:b/>
          <w:sz w:val="22"/>
          <w:szCs w:val="22"/>
          <w:u w:val="single"/>
        </w:rPr>
        <w:t>School Counselor Certificate</w:t>
      </w:r>
      <w:r>
        <w:rPr>
          <w:rFonts w:ascii="Arial" w:hAnsi="Arial" w:cs="Arial"/>
          <w:b/>
          <w:sz w:val="22"/>
          <w:szCs w:val="22"/>
        </w:rPr>
        <w:t xml:space="preserve">, and Subchapter C, </w:t>
      </w:r>
      <w:r w:rsidRPr="008229B0">
        <w:rPr>
          <w:rFonts w:ascii="Arial" w:hAnsi="Arial" w:cs="Arial"/>
          <w:b/>
          <w:sz w:val="22"/>
          <w:szCs w:val="22"/>
          <w:u w:val="single"/>
        </w:rPr>
        <w:t>Educational Diagnostician Certificate</w:t>
      </w:r>
      <w:r w:rsidR="006134DB" w:rsidRPr="006134DB">
        <w:rPr>
          <w:rFonts w:ascii="Arial" w:hAnsi="Arial" w:cs="Arial"/>
          <w:b/>
          <w:sz w:val="22"/>
          <w:szCs w:val="22"/>
        </w:rPr>
        <w:t xml:space="preserve"> </w:t>
      </w:r>
    </w:p>
    <w:p w14:paraId="5C4D01E0" w14:textId="627A5133" w:rsidR="00D313E7" w:rsidRPr="00D313E7" w:rsidRDefault="0073082F" w:rsidP="00D05726">
      <w:pPr>
        <w:tabs>
          <w:tab w:val="left" w:pos="450"/>
        </w:tabs>
        <w:ind w:left="360"/>
        <w:rPr>
          <w:rFonts w:ascii="Arial" w:hAnsi="Arial" w:cs="Arial"/>
          <w:sz w:val="22"/>
          <w:szCs w:val="22"/>
        </w:rPr>
      </w:pPr>
      <w:r w:rsidRPr="001E34DB">
        <w:rPr>
          <w:rFonts w:ascii="Arial" w:hAnsi="Arial" w:cs="Arial"/>
          <w:sz w:val="22"/>
          <w:szCs w:val="22"/>
        </w:rPr>
        <w:t xml:space="preserve">Ms. </w:t>
      </w:r>
      <w:r w:rsidR="008C1519">
        <w:rPr>
          <w:rFonts w:ascii="Arial" w:hAnsi="Arial" w:cs="Arial"/>
          <w:sz w:val="22"/>
          <w:szCs w:val="22"/>
        </w:rPr>
        <w:t>Cook</w:t>
      </w:r>
      <w:r w:rsidRPr="001E34DB">
        <w:rPr>
          <w:rFonts w:ascii="Arial" w:hAnsi="Arial" w:cs="Arial"/>
          <w:sz w:val="22"/>
          <w:szCs w:val="22"/>
        </w:rPr>
        <w:t xml:space="preserve"> presented this item to the Board.</w:t>
      </w:r>
      <w:r>
        <w:rPr>
          <w:rFonts w:ascii="Arial" w:hAnsi="Arial" w:cs="Arial"/>
          <w:sz w:val="22"/>
          <w:szCs w:val="22"/>
        </w:rPr>
        <w:t xml:space="preserve"> </w:t>
      </w:r>
      <w:r w:rsidR="00D313E7" w:rsidRPr="00D313E7">
        <w:rPr>
          <w:rFonts w:ascii="Arial" w:hAnsi="Arial" w:cs="Arial"/>
          <w:sz w:val="22"/>
          <w:szCs w:val="22"/>
        </w:rPr>
        <w:t xml:space="preserve">She provided brief introductory remarks and </w:t>
      </w:r>
      <w:r w:rsidR="006F742B">
        <w:rPr>
          <w:rFonts w:ascii="Arial" w:hAnsi="Arial" w:cs="Arial"/>
          <w:sz w:val="22"/>
          <w:szCs w:val="22"/>
        </w:rPr>
        <w:t xml:space="preserve">acknowledged </w:t>
      </w:r>
      <w:r w:rsidR="00B312BB">
        <w:rPr>
          <w:rFonts w:ascii="Arial" w:hAnsi="Arial" w:cs="Arial"/>
          <w:sz w:val="22"/>
          <w:szCs w:val="22"/>
        </w:rPr>
        <w:t>t</w:t>
      </w:r>
      <w:r w:rsidR="00D313E7" w:rsidRPr="00D313E7">
        <w:rPr>
          <w:rFonts w:ascii="Arial" w:hAnsi="Arial" w:cs="Arial"/>
          <w:sz w:val="22"/>
          <w:szCs w:val="22"/>
        </w:rPr>
        <w:t>he great work of both advisory committees</w:t>
      </w:r>
      <w:r w:rsidR="006F742B">
        <w:rPr>
          <w:rFonts w:ascii="Arial" w:hAnsi="Arial" w:cs="Arial"/>
          <w:sz w:val="22"/>
          <w:szCs w:val="22"/>
        </w:rPr>
        <w:t xml:space="preserve">. </w:t>
      </w:r>
      <w:r w:rsidR="00B312BB">
        <w:rPr>
          <w:rFonts w:ascii="Arial" w:hAnsi="Arial" w:cs="Arial"/>
          <w:sz w:val="22"/>
          <w:szCs w:val="22"/>
        </w:rPr>
        <w:t xml:space="preserve">Mr. </w:t>
      </w:r>
      <w:r w:rsidR="00D313E7" w:rsidRPr="00D313E7">
        <w:rPr>
          <w:rFonts w:ascii="Arial" w:hAnsi="Arial" w:cs="Arial"/>
          <w:sz w:val="22"/>
          <w:szCs w:val="22"/>
        </w:rPr>
        <w:t>Scott Kessel</w:t>
      </w:r>
      <w:r w:rsidR="00B312BB">
        <w:rPr>
          <w:rFonts w:ascii="Arial" w:hAnsi="Arial" w:cs="Arial"/>
          <w:sz w:val="22"/>
          <w:szCs w:val="22"/>
        </w:rPr>
        <w:t>, Texas Counseling Association</w:t>
      </w:r>
      <w:r w:rsidR="006F742B">
        <w:rPr>
          <w:rFonts w:ascii="Arial" w:hAnsi="Arial" w:cs="Arial"/>
          <w:sz w:val="22"/>
          <w:szCs w:val="22"/>
        </w:rPr>
        <w:t xml:space="preserve"> (TCA)</w:t>
      </w:r>
      <w:r w:rsidR="00B312BB">
        <w:rPr>
          <w:rFonts w:ascii="Arial" w:hAnsi="Arial" w:cs="Arial"/>
          <w:sz w:val="22"/>
          <w:szCs w:val="22"/>
        </w:rPr>
        <w:t xml:space="preserve"> spoke in support of the agenda item. Mr. Kessel mentioned he is entering his 25</w:t>
      </w:r>
      <w:r w:rsidR="00B312BB" w:rsidRPr="00B312BB">
        <w:rPr>
          <w:rFonts w:ascii="Arial" w:hAnsi="Arial" w:cs="Arial"/>
          <w:sz w:val="22"/>
          <w:szCs w:val="22"/>
          <w:vertAlign w:val="superscript"/>
        </w:rPr>
        <w:t>th</w:t>
      </w:r>
      <w:r w:rsidR="00B312BB">
        <w:rPr>
          <w:rFonts w:ascii="Arial" w:hAnsi="Arial" w:cs="Arial"/>
          <w:sz w:val="22"/>
          <w:szCs w:val="22"/>
        </w:rPr>
        <w:t xml:space="preserve"> year working in public education in Texas schools, with 21 of those years working closely with school counselors</w:t>
      </w:r>
      <w:r w:rsidR="00972652">
        <w:rPr>
          <w:rFonts w:ascii="Arial" w:hAnsi="Arial" w:cs="Arial"/>
          <w:sz w:val="22"/>
          <w:szCs w:val="22"/>
        </w:rPr>
        <w:t xml:space="preserve"> in his dual role as </w:t>
      </w:r>
      <w:r w:rsidR="00D313E7" w:rsidRPr="00D313E7">
        <w:rPr>
          <w:rFonts w:ascii="Arial" w:hAnsi="Arial" w:cs="Arial"/>
          <w:sz w:val="22"/>
          <w:szCs w:val="22"/>
        </w:rPr>
        <w:t>Director of Student Servi</w:t>
      </w:r>
      <w:r w:rsidR="00972652">
        <w:rPr>
          <w:rFonts w:ascii="Arial" w:hAnsi="Arial" w:cs="Arial"/>
          <w:sz w:val="22"/>
          <w:szCs w:val="22"/>
        </w:rPr>
        <w:t>ces and Safety at</w:t>
      </w:r>
      <w:r w:rsidR="00D313E7" w:rsidRPr="00D313E7">
        <w:rPr>
          <w:rFonts w:ascii="Arial" w:hAnsi="Arial" w:cs="Arial"/>
          <w:sz w:val="22"/>
          <w:szCs w:val="22"/>
        </w:rPr>
        <w:t xml:space="preserve"> Aledo ISD, </w:t>
      </w:r>
      <w:r w:rsidR="00B312BB">
        <w:rPr>
          <w:rFonts w:ascii="Arial" w:hAnsi="Arial" w:cs="Arial"/>
          <w:sz w:val="22"/>
          <w:szCs w:val="22"/>
        </w:rPr>
        <w:t xml:space="preserve">and adjunct faculty member at Texas Christian University teaching courses in </w:t>
      </w:r>
      <w:r w:rsidR="00D313E7" w:rsidRPr="00D313E7">
        <w:rPr>
          <w:rFonts w:ascii="Arial" w:hAnsi="Arial" w:cs="Arial"/>
          <w:sz w:val="22"/>
          <w:szCs w:val="22"/>
        </w:rPr>
        <w:t xml:space="preserve">school counseling and school counselor practicum. </w:t>
      </w:r>
      <w:r w:rsidR="00B312BB">
        <w:rPr>
          <w:rFonts w:ascii="Arial" w:hAnsi="Arial" w:cs="Arial"/>
          <w:sz w:val="22"/>
          <w:szCs w:val="22"/>
        </w:rPr>
        <w:t xml:space="preserve">Mr. Kessel shared his </w:t>
      </w:r>
      <w:r w:rsidR="00D313E7" w:rsidRPr="00D313E7">
        <w:rPr>
          <w:rFonts w:ascii="Arial" w:hAnsi="Arial" w:cs="Arial"/>
          <w:sz w:val="22"/>
          <w:szCs w:val="22"/>
        </w:rPr>
        <w:t>excite</w:t>
      </w:r>
      <w:r w:rsidR="006F742B">
        <w:rPr>
          <w:rFonts w:ascii="Arial" w:hAnsi="Arial" w:cs="Arial"/>
          <w:sz w:val="22"/>
          <w:szCs w:val="22"/>
        </w:rPr>
        <w:t xml:space="preserve">ment </w:t>
      </w:r>
      <w:r w:rsidR="00D313E7" w:rsidRPr="00D313E7">
        <w:rPr>
          <w:rFonts w:ascii="Arial" w:hAnsi="Arial" w:cs="Arial"/>
          <w:sz w:val="22"/>
          <w:szCs w:val="22"/>
        </w:rPr>
        <w:t>to see the standards moving through the process</w:t>
      </w:r>
      <w:r w:rsidR="006F742B">
        <w:rPr>
          <w:rFonts w:ascii="Arial" w:hAnsi="Arial" w:cs="Arial"/>
          <w:sz w:val="22"/>
          <w:szCs w:val="22"/>
        </w:rPr>
        <w:t xml:space="preserve"> and feels the </w:t>
      </w:r>
      <w:r w:rsidR="00D313E7" w:rsidRPr="00D313E7">
        <w:rPr>
          <w:rFonts w:ascii="Arial" w:hAnsi="Arial" w:cs="Arial"/>
          <w:sz w:val="22"/>
          <w:szCs w:val="22"/>
        </w:rPr>
        <w:t>proposed rule changes will ensure consistency in resources</w:t>
      </w:r>
      <w:r w:rsidR="006F742B">
        <w:rPr>
          <w:rFonts w:ascii="Arial" w:hAnsi="Arial" w:cs="Arial"/>
          <w:sz w:val="22"/>
          <w:szCs w:val="22"/>
        </w:rPr>
        <w:t xml:space="preserve"> and training </w:t>
      </w:r>
      <w:r w:rsidR="00D313E7" w:rsidRPr="00D313E7">
        <w:rPr>
          <w:rFonts w:ascii="Arial" w:hAnsi="Arial" w:cs="Arial"/>
          <w:sz w:val="22"/>
          <w:szCs w:val="22"/>
        </w:rPr>
        <w:t xml:space="preserve">available to school counselors; more consistency and value in the delivery of comprehensive school counseling programs; </w:t>
      </w:r>
      <w:r w:rsidR="006F742B">
        <w:rPr>
          <w:rFonts w:ascii="Arial" w:hAnsi="Arial" w:cs="Arial"/>
          <w:sz w:val="22"/>
          <w:szCs w:val="22"/>
        </w:rPr>
        <w:t xml:space="preserve">and </w:t>
      </w:r>
      <w:r w:rsidR="00D313E7" w:rsidRPr="00D313E7">
        <w:rPr>
          <w:rFonts w:ascii="Arial" w:hAnsi="Arial" w:cs="Arial"/>
          <w:sz w:val="22"/>
          <w:szCs w:val="22"/>
        </w:rPr>
        <w:t xml:space="preserve">greater equity in services provided to students across the state. </w:t>
      </w:r>
      <w:r w:rsidR="006F742B">
        <w:rPr>
          <w:rFonts w:ascii="Arial" w:hAnsi="Arial" w:cs="Arial"/>
          <w:sz w:val="22"/>
          <w:szCs w:val="22"/>
        </w:rPr>
        <w:t xml:space="preserve">Mr. Kessel expressed thanks on behalf of TCA to the staff and advisory committee for their hard work and investment in the </w:t>
      </w:r>
      <w:r w:rsidR="00972652">
        <w:rPr>
          <w:rFonts w:ascii="Arial" w:hAnsi="Arial" w:cs="Arial"/>
          <w:sz w:val="22"/>
          <w:szCs w:val="22"/>
        </w:rPr>
        <w:t xml:space="preserve">standards development and rulemaking </w:t>
      </w:r>
      <w:r w:rsidR="006F742B">
        <w:rPr>
          <w:rFonts w:ascii="Arial" w:hAnsi="Arial" w:cs="Arial"/>
          <w:sz w:val="22"/>
          <w:szCs w:val="22"/>
        </w:rPr>
        <w:t xml:space="preserve">process. Mr. Kessel encouraged </w:t>
      </w:r>
      <w:r w:rsidR="006F742B">
        <w:rPr>
          <w:rFonts w:ascii="Arial" w:hAnsi="Arial" w:cs="Arial"/>
          <w:sz w:val="22"/>
          <w:szCs w:val="22"/>
        </w:rPr>
        <w:lastRenderedPageBreak/>
        <w:t xml:space="preserve">the Board to approve the proposed rules for posting in the </w:t>
      </w:r>
      <w:r w:rsidR="006F742B" w:rsidRPr="006F742B">
        <w:rPr>
          <w:rFonts w:ascii="Arial" w:hAnsi="Arial" w:cs="Arial"/>
          <w:i/>
          <w:sz w:val="22"/>
          <w:szCs w:val="22"/>
        </w:rPr>
        <w:t>Texas Register</w:t>
      </w:r>
      <w:r w:rsidR="006F742B">
        <w:rPr>
          <w:rFonts w:ascii="Arial" w:hAnsi="Arial" w:cs="Arial"/>
          <w:sz w:val="22"/>
          <w:szCs w:val="22"/>
        </w:rPr>
        <w:t xml:space="preserve"> to allow the</w:t>
      </w:r>
      <w:r w:rsidR="00972652">
        <w:rPr>
          <w:rFonts w:ascii="Arial" w:hAnsi="Arial" w:cs="Arial"/>
          <w:sz w:val="22"/>
          <w:szCs w:val="22"/>
        </w:rPr>
        <w:t xml:space="preserve"> Board to take final action on these rules </w:t>
      </w:r>
      <w:r w:rsidR="006F742B">
        <w:rPr>
          <w:rFonts w:ascii="Arial" w:hAnsi="Arial" w:cs="Arial"/>
          <w:sz w:val="22"/>
          <w:szCs w:val="22"/>
        </w:rPr>
        <w:t>in October.</w:t>
      </w:r>
    </w:p>
    <w:p w14:paraId="114DD2B5" w14:textId="5FB40314" w:rsidR="00D313E7" w:rsidRPr="00D313E7" w:rsidRDefault="00D313E7" w:rsidP="00D05726">
      <w:pPr>
        <w:ind w:left="360"/>
        <w:rPr>
          <w:rFonts w:ascii="Arial" w:hAnsi="Arial" w:cs="Arial"/>
          <w:sz w:val="22"/>
          <w:szCs w:val="22"/>
        </w:rPr>
      </w:pPr>
      <w:r w:rsidRPr="00D313E7">
        <w:rPr>
          <w:rFonts w:ascii="Arial" w:hAnsi="Arial" w:cs="Arial"/>
          <w:sz w:val="22"/>
          <w:szCs w:val="22"/>
        </w:rPr>
        <w:t>Ms. Lorrie Harris</w:t>
      </w:r>
      <w:r w:rsidR="006F742B">
        <w:rPr>
          <w:rFonts w:ascii="Arial" w:hAnsi="Arial" w:cs="Arial"/>
          <w:sz w:val="22"/>
          <w:szCs w:val="22"/>
        </w:rPr>
        <w:t xml:space="preserve">, current president of the </w:t>
      </w:r>
      <w:r w:rsidRPr="00D313E7">
        <w:rPr>
          <w:rFonts w:ascii="Arial" w:hAnsi="Arial" w:cs="Arial"/>
          <w:sz w:val="22"/>
          <w:szCs w:val="22"/>
        </w:rPr>
        <w:t>Texas Educational Diagnostician Association</w:t>
      </w:r>
      <w:r w:rsidR="002E7F76">
        <w:rPr>
          <w:rFonts w:ascii="Arial" w:hAnsi="Arial" w:cs="Arial"/>
          <w:sz w:val="22"/>
          <w:szCs w:val="22"/>
        </w:rPr>
        <w:t xml:space="preserve"> (TEDA)</w:t>
      </w:r>
      <w:r w:rsidRPr="00D313E7">
        <w:rPr>
          <w:rFonts w:ascii="Arial" w:hAnsi="Arial" w:cs="Arial"/>
          <w:sz w:val="22"/>
          <w:szCs w:val="22"/>
        </w:rPr>
        <w:t xml:space="preserve">, </w:t>
      </w:r>
      <w:r w:rsidR="006F742B">
        <w:rPr>
          <w:rFonts w:ascii="Arial" w:hAnsi="Arial" w:cs="Arial"/>
          <w:sz w:val="22"/>
          <w:szCs w:val="22"/>
        </w:rPr>
        <w:t xml:space="preserve">expressed support of several rule changes incorporated into the proposed rules. </w:t>
      </w:r>
      <w:r w:rsidR="002E7F76">
        <w:rPr>
          <w:rFonts w:ascii="Arial" w:hAnsi="Arial" w:cs="Arial"/>
          <w:sz w:val="22"/>
          <w:szCs w:val="22"/>
        </w:rPr>
        <w:t>Ms. Harris highlighted the Individuals with Disabilities Education Act (</w:t>
      </w:r>
      <w:r w:rsidRPr="00D313E7">
        <w:rPr>
          <w:rFonts w:ascii="Arial" w:hAnsi="Arial" w:cs="Arial"/>
          <w:sz w:val="22"/>
          <w:szCs w:val="22"/>
        </w:rPr>
        <w:t>IDEA</w:t>
      </w:r>
      <w:r w:rsidR="002E7F76">
        <w:rPr>
          <w:rFonts w:ascii="Arial" w:hAnsi="Arial" w:cs="Arial"/>
          <w:sz w:val="22"/>
          <w:szCs w:val="22"/>
        </w:rPr>
        <w:t>)</w:t>
      </w:r>
      <w:r w:rsidRPr="00D313E7">
        <w:rPr>
          <w:rFonts w:ascii="Arial" w:hAnsi="Arial" w:cs="Arial"/>
          <w:sz w:val="22"/>
          <w:szCs w:val="22"/>
        </w:rPr>
        <w:t xml:space="preserve"> </w:t>
      </w:r>
      <w:r w:rsidR="000B3360">
        <w:rPr>
          <w:rFonts w:ascii="Arial" w:hAnsi="Arial" w:cs="Arial"/>
          <w:sz w:val="22"/>
          <w:szCs w:val="22"/>
        </w:rPr>
        <w:t xml:space="preserve">ensures students with disabilities are provided with the services they need, and she feels the Texas certificate should accurately reflect the range of individuals being served (birth through age 21) by educational diagnosticians. Ms. Harris also spoke on the importance of positive </w:t>
      </w:r>
      <w:r w:rsidRPr="00D313E7">
        <w:rPr>
          <w:rFonts w:ascii="Arial" w:hAnsi="Arial" w:cs="Arial"/>
          <w:sz w:val="22"/>
          <w:szCs w:val="22"/>
        </w:rPr>
        <w:t>behavior support</w:t>
      </w:r>
      <w:r w:rsidR="000B3360">
        <w:rPr>
          <w:rFonts w:ascii="Arial" w:hAnsi="Arial" w:cs="Arial"/>
          <w:sz w:val="22"/>
          <w:szCs w:val="22"/>
        </w:rPr>
        <w:t xml:space="preserve"> and the need to have three years of experience as a classroom teacher prior to becoming an educational diagnostician. The years of teaching experience </w:t>
      </w:r>
      <w:r w:rsidRPr="00D313E7">
        <w:rPr>
          <w:rFonts w:ascii="Arial" w:hAnsi="Arial" w:cs="Arial"/>
          <w:sz w:val="22"/>
          <w:szCs w:val="22"/>
        </w:rPr>
        <w:t>helps a diagnostician become greater at assessment.</w:t>
      </w:r>
    </w:p>
    <w:p w14:paraId="7199258B" w14:textId="3A274312" w:rsidR="00D313E7" w:rsidRPr="00D313E7" w:rsidRDefault="00D313E7" w:rsidP="00D05726">
      <w:pPr>
        <w:ind w:left="360"/>
        <w:rPr>
          <w:rFonts w:ascii="Arial" w:hAnsi="Arial" w:cs="Arial"/>
          <w:sz w:val="22"/>
          <w:szCs w:val="22"/>
        </w:rPr>
      </w:pPr>
      <w:r w:rsidRPr="00D313E7">
        <w:rPr>
          <w:rFonts w:ascii="Arial" w:hAnsi="Arial" w:cs="Arial"/>
          <w:sz w:val="22"/>
          <w:szCs w:val="22"/>
        </w:rPr>
        <w:t xml:space="preserve">Dr. Hull asked a clarifying question about the wanting the reference of </w:t>
      </w:r>
      <w:r w:rsidR="00AB3A19">
        <w:rPr>
          <w:rFonts w:ascii="Arial" w:hAnsi="Arial" w:cs="Arial"/>
          <w:sz w:val="22"/>
          <w:szCs w:val="22"/>
        </w:rPr>
        <w:t>b</w:t>
      </w:r>
      <w:r w:rsidRPr="00D313E7">
        <w:rPr>
          <w:rFonts w:ascii="Arial" w:hAnsi="Arial" w:cs="Arial"/>
          <w:sz w:val="22"/>
          <w:szCs w:val="22"/>
        </w:rPr>
        <w:t xml:space="preserve">irth through </w:t>
      </w:r>
      <w:r w:rsidR="00AB3A19">
        <w:rPr>
          <w:rFonts w:ascii="Arial" w:hAnsi="Arial" w:cs="Arial"/>
          <w:sz w:val="22"/>
          <w:szCs w:val="22"/>
        </w:rPr>
        <w:t>a</w:t>
      </w:r>
      <w:r w:rsidRPr="00D313E7">
        <w:rPr>
          <w:rFonts w:ascii="Arial" w:hAnsi="Arial" w:cs="Arial"/>
          <w:sz w:val="22"/>
          <w:szCs w:val="22"/>
        </w:rPr>
        <w:t>dulthood to be reflected on the face of the certificate. Dr. Hull also asked about P</w:t>
      </w:r>
      <w:r w:rsidR="000B3360">
        <w:rPr>
          <w:rFonts w:ascii="Arial" w:hAnsi="Arial" w:cs="Arial"/>
          <w:sz w:val="22"/>
          <w:szCs w:val="22"/>
        </w:rPr>
        <w:t xml:space="preserve">ositive </w:t>
      </w:r>
      <w:r w:rsidRPr="00D313E7">
        <w:rPr>
          <w:rFonts w:ascii="Arial" w:hAnsi="Arial" w:cs="Arial"/>
          <w:sz w:val="22"/>
          <w:szCs w:val="22"/>
        </w:rPr>
        <w:t>B</w:t>
      </w:r>
      <w:r w:rsidR="000B3360">
        <w:rPr>
          <w:rFonts w:ascii="Arial" w:hAnsi="Arial" w:cs="Arial"/>
          <w:sz w:val="22"/>
          <w:szCs w:val="22"/>
        </w:rPr>
        <w:t xml:space="preserve">ehavior </w:t>
      </w:r>
      <w:r w:rsidRPr="00D313E7">
        <w:rPr>
          <w:rFonts w:ascii="Arial" w:hAnsi="Arial" w:cs="Arial"/>
          <w:sz w:val="22"/>
          <w:szCs w:val="22"/>
        </w:rPr>
        <w:t>I</w:t>
      </w:r>
      <w:r w:rsidR="000B3360">
        <w:rPr>
          <w:rFonts w:ascii="Arial" w:hAnsi="Arial" w:cs="Arial"/>
          <w:sz w:val="22"/>
          <w:szCs w:val="22"/>
        </w:rPr>
        <w:t>ntervention and Supports (PBI</w:t>
      </w:r>
      <w:r w:rsidRPr="00D313E7">
        <w:rPr>
          <w:rFonts w:ascii="Arial" w:hAnsi="Arial" w:cs="Arial"/>
          <w:sz w:val="22"/>
          <w:szCs w:val="22"/>
        </w:rPr>
        <w:t>S</w:t>
      </w:r>
      <w:r w:rsidR="000B3360">
        <w:rPr>
          <w:rFonts w:ascii="Arial" w:hAnsi="Arial" w:cs="Arial"/>
          <w:sz w:val="22"/>
          <w:szCs w:val="22"/>
        </w:rPr>
        <w:t>)</w:t>
      </w:r>
      <w:r w:rsidRPr="00D313E7">
        <w:rPr>
          <w:rFonts w:ascii="Arial" w:hAnsi="Arial" w:cs="Arial"/>
          <w:sz w:val="22"/>
          <w:szCs w:val="22"/>
        </w:rPr>
        <w:t xml:space="preserve"> and wondered if there is any possibility that specific references would limit a diagnostician’s ability to use other reinforcement methods. </w:t>
      </w:r>
      <w:r w:rsidR="000B3360">
        <w:rPr>
          <w:rFonts w:ascii="Arial" w:hAnsi="Arial" w:cs="Arial"/>
          <w:sz w:val="22"/>
          <w:szCs w:val="22"/>
        </w:rPr>
        <w:t>Ms. Harris indicated she did not believe this would pose any limitations and ended her comments by thanking Ms. Cook and the advisory committee for being great to work with.</w:t>
      </w:r>
    </w:p>
    <w:p w14:paraId="5993FB35" w14:textId="77777777" w:rsidR="00F957C6" w:rsidRDefault="00D313E7" w:rsidP="00D05726">
      <w:pPr>
        <w:ind w:left="360"/>
        <w:rPr>
          <w:rFonts w:ascii="Arial" w:hAnsi="Arial" w:cs="Arial"/>
          <w:sz w:val="22"/>
          <w:szCs w:val="22"/>
        </w:rPr>
      </w:pPr>
      <w:r w:rsidRPr="00D313E7">
        <w:rPr>
          <w:rFonts w:ascii="Arial" w:hAnsi="Arial" w:cs="Arial"/>
          <w:sz w:val="22"/>
          <w:szCs w:val="22"/>
        </w:rPr>
        <w:t>Dr. Renee Kwietek</w:t>
      </w:r>
      <w:r w:rsidR="000B3360">
        <w:rPr>
          <w:rFonts w:ascii="Arial" w:hAnsi="Arial" w:cs="Arial"/>
          <w:sz w:val="22"/>
          <w:szCs w:val="22"/>
        </w:rPr>
        <w:t xml:space="preserve">, TEDA, expressed firm support for the proposed changes indicating one very dear to her is changing the certificate reference </w:t>
      </w:r>
      <w:r w:rsidR="00F957C6">
        <w:rPr>
          <w:rFonts w:ascii="Arial" w:hAnsi="Arial" w:cs="Arial"/>
          <w:sz w:val="22"/>
          <w:szCs w:val="22"/>
        </w:rPr>
        <w:t>t</w:t>
      </w:r>
      <w:r w:rsidR="000B3360">
        <w:rPr>
          <w:rFonts w:ascii="Arial" w:hAnsi="Arial" w:cs="Arial"/>
          <w:sz w:val="22"/>
          <w:szCs w:val="22"/>
        </w:rPr>
        <w:t xml:space="preserve">o Birth through Age 21. </w:t>
      </w:r>
      <w:r w:rsidRPr="00D313E7">
        <w:rPr>
          <w:rFonts w:ascii="Arial" w:hAnsi="Arial" w:cs="Arial"/>
          <w:sz w:val="22"/>
          <w:szCs w:val="22"/>
        </w:rPr>
        <w:t xml:space="preserve">Dr. Kwietek spoke of the </w:t>
      </w:r>
      <w:r w:rsidR="000B3360">
        <w:rPr>
          <w:rFonts w:ascii="Arial" w:hAnsi="Arial" w:cs="Arial"/>
          <w:sz w:val="22"/>
          <w:szCs w:val="22"/>
        </w:rPr>
        <w:t xml:space="preserve">educational </w:t>
      </w:r>
      <w:r w:rsidRPr="00D313E7">
        <w:rPr>
          <w:rFonts w:ascii="Arial" w:hAnsi="Arial" w:cs="Arial"/>
          <w:sz w:val="22"/>
          <w:szCs w:val="22"/>
        </w:rPr>
        <w:t xml:space="preserve">diagnostician’s </w:t>
      </w:r>
      <w:r w:rsidR="000B3360">
        <w:rPr>
          <w:rFonts w:ascii="Arial" w:hAnsi="Arial" w:cs="Arial"/>
          <w:sz w:val="22"/>
          <w:szCs w:val="22"/>
        </w:rPr>
        <w:t xml:space="preserve">critical </w:t>
      </w:r>
      <w:r w:rsidRPr="00D313E7">
        <w:rPr>
          <w:rFonts w:ascii="Arial" w:hAnsi="Arial" w:cs="Arial"/>
          <w:sz w:val="22"/>
          <w:szCs w:val="22"/>
        </w:rPr>
        <w:t xml:space="preserve">role in early intervention. </w:t>
      </w:r>
      <w:r w:rsidR="000B3360">
        <w:rPr>
          <w:rFonts w:ascii="Arial" w:hAnsi="Arial" w:cs="Arial"/>
          <w:sz w:val="22"/>
          <w:szCs w:val="22"/>
        </w:rPr>
        <w:t xml:space="preserve">Dr. Kwietek explained some parents have </w:t>
      </w:r>
      <w:r w:rsidRPr="00D313E7">
        <w:rPr>
          <w:rFonts w:ascii="Arial" w:hAnsi="Arial" w:cs="Arial"/>
          <w:sz w:val="22"/>
          <w:szCs w:val="22"/>
        </w:rPr>
        <w:t>refused services from diagnosticians with our current certificate because it says Early Childhood through Grade 12. The certificate appears to limit the diagnostician’s ability to provide services in schools to individuals outside the usual age range</w:t>
      </w:r>
      <w:r w:rsidR="00F957C6">
        <w:rPr>
          <w:rFonts w:ascii="Arial" w:hAnsi="Arial" w:cs="Arial"/>
          <w:sz w:val="22"/>
          <w:szCs w:val="22"/>
        </w:rPr>
        <w:t xml:space="preserve"> through grade 12. Dr. Kwietek shared the </w:t>
      </w:r>
      <w:r w:rsidRPr="00D313E7">
        <w:rPr>
          <w:rFonts w:ascii="Arial" w:hAnsi="Arial" w:cs="Arial"/>
          <w:sz w:val="22"/>
          <w:szCs w:val="22"/>
        </w:rPr>
        <w:t xml:space="preserve">preparation to become an educational diagnostician already goes beyond grade 12. Difference between supports and intervention needs to get in there as well as the difference between accommodation and modification. </w:t>
      </w:r>
    </w:p>
    <w:p w14:paraId="1B4243C1" w14:textId="14292F0F" w:rsidR="00D313E7" w:rsidRPr="00D313E7" w:rsidRDefault="00D313E7" w:rsidP="00D05726">
      <w:pPr>
        <w:ind w:left="360"/>
        <w:rPr>
          <w:rFonts w:ascii="Arial" w:hAnsi="Arial" w:cs="Arial"/>
          <w:sz w:val="22"/>
          <w:szCs w:val="22"/>
        </w:rPr>
      </w:pPr>
      <w:r w:rsidRPr="00D313E7">
        <w:rPr>
          <w:rFonts w:ascii="Arial" w:hAnsi="Arial" w:cs="Arial"/>
          <w:sz w:val="22"/>
          <w:szCs w:val="22"/>
        </w:rPr>
        <w:t>Dr. Hul</w:t>
      </w:r>
      <w:r w:rsidR="00662DC1">
        <w:rPr>
          <w:rFonts w:ascii="Arial" w:hAnsi="Arial" w:cs="Arial"/>
          <w:sz w:val="22"/>
          <w:szCs w:val="22"/>
        </w:rPr>
        <w:t xml:space="preserve">l sought </w:t>
      </w:r>
      <w:r w:rsidRPr="00D313E7">
        <w:rPr>
          <w:rFonts w:ascii="Arial" w:hAnsi="Arial" w:cs="Arial"/>
          <w:sz w:val="22"/>
          <w:szCs w:val="22"/>
        </w:rPr>
        <w:t>clarifi</w:t>
      </w:r>
      <w:r w:rsidR="00662DC1">
        <w:rPr>
          <w:rFonts w:ascii="Arial" w:hAnsi="Arial" w:cs="Arial"/>
          <w:sz w:val="22"/>
          <w:szCs w:val="22"/>
        </w:rPr>
        <w:t>cation that Dr. Kwietek believed university program</w:t>
      </w:r>
      <w:r w:rsidRPr="00D313E7">
        <w:rPr>
          <w:rFonts w:ascii="Arial" w:hAnsi="Arial" w:cs="Arial"/>
          <w:sz w:val="22"/>
          <w:szCs w:val="22"/>
        </w:rPr>
        <w:t>s address training beyond grade 12</w:t>
      </w:r>
      <w:r w:rsidR="00662DC1">
        <w:rPr>
          <w:rFonts w:ascii="Arial" w:hAnsi="Arial" w:cs="Arial"/>
          <w:sz w:val="22"/>
          <w:szCs w:val="22"/>
        </w:rPr>
        <w:t>,</w:t>
      </w:r>
      <w:r w:rsidRPr="00D313E7">
        <w:rPr>
          <w:rFonts w:ascii="Arial" w:hAnsi="Arial" w:cs="Arial"/>
          <w:sz w:val="22"/>
          <w:szCs w:val="22"/>
        </w:rPr>
        <w:t xml:space="preserve"> and wanted to know if all </w:t>
      </w:r>
      <w:r w:rsidR="00F957C6">
        <w:rPr>
          <w:rFonts w:ascii="Arial" w:hAnsi="Arial" w:cs="Arial"/>
          <w:sz w:val="22"/>
          <w:szCs w:val="22"/>
        </w:rPr>
        <w:t>educator preparation programs</w:t>
      </w:r>
      <w:r w:rsidR="00662DC1">
        <w:rPr>
          <w:rFonts w:ascii="Arial" w:hAnsi="Arial" w:cs="Arial"/>
          <w:sz w:val="22"/>
          <w:szCs w:val="22"/>
        </w:rPr>
        <w:t xml:space="preserve"> prepare candidates to provide services beyond grade 12.</w:t>
      </w:r>
      <w:r w:rsidRPr="00D313E7">
        <w:rPr>
          <w:rFonts w:ascii="Arial" w:hAnsi="Arial" w:cs="Arial"/>
          <w:sz w:val="22"/>
          <w:szCs w:val="22"/>
        </w:rPr>
        <w:t xml:space="preserve"> </w:t>
      </w:r>
      <w:r w:rsidR="00662DC1">
        <w:rPr>
          <w:rFonts w:ascii="Arial" w:hAnsi="Arial" w:cs="Arial"/>
          <w:sz w:val="22"/>
          <w:szCs w:val="22"/>
        </w:rPr>
        <w:t xml:space="preserve">Dr. Kwietek concurred that assessment </w:t>
      </w:r>
      <w:r w:rsidRPr="00D313E7">
        <w:rPr>
          <w:rFonts w:ascii="Arial" w:hAnsi="Arial" w:cs="Arial"/>
          <w:sz w:val="22"/>
          <w:szCs w:val="22"/>
        </w:rPr>
        <w:t>instruments and training critical to the role of the</w:t>
      </w:r>
      <w:r w:rsidR="00662DC1">
        <w:rPr>
          <w:rFonts w:ascii="Arial" w:hAnsi="Arial" w:cs="Arial"/>
          <w:sz w:val="22"/>
          <w:szCs w:val="22"/>
        </w:rPr>
        <w:t xml:space="preserve"> educational</w:t>
      </w:r>
      <w:r w:rsidRPr="00D313E7">
        <w:rPr>
          <w:rFonts w:ascii="Arial" w:hAnsi="Arial" w:cs="Arial"/>
          <w:sz w:val="22"/>
          <w:szCs w:val="22"/>
        </w:rPr>
        <w:t xml:space="preserve"> diagnostician are incorporated into all EPPs preparing candidates for certification. </w:t>
      </w:r>
    </w:p>
    <w:p w14:paraId="0EF4D40C" w14:textId="77777777" w:rsidR="00F957C6" w:rsidRDefault="00D313E7" w:rsidP="00D05726">
      <w:pPr>
        <w:ind w:left="360"/>
        <w:rPr>
          <w:rFonts w:ascii="Arial" w:hAnsi="Arial" w:cs="Arial"/>
          <w:sz w:val="22"/>
          <w:szCs w:val="22"/>
        </w:rPr>
      </w:pPr>
      <w:r w:rsidRPr="00D313E7">
        <w:rPr>
          <w:rFonts w:ascii="Arial" w:hAnsi="Arial" w:cs="Arial"/>
          <w:sz w:val="22"/>
          <w:szCs w:val="22"/>
        </w:rPr>
        <w:t xml:space="preserve">Dr. Cavazos agreed conceptually with the idea of looking at EPPs across the state that prepare diagnosticians, but also recommended staff look at the team providing support and services to students to determine if there are individuals certified in other areas that provide services to students beyond grade 12. Dr. Cavazos maintained the critical role of the diagnostician in the assessment process and the critical role of other individuals in the educational process. He recommended staff take a thorough look at all certificate areas that may extend services to individuals beyond grade 12. </w:t>
      </w:r>
    </w:p>
    <w:p w14:paraId="1B06FAB8" w14:textId="0DCE4598" w:rsidR="00F957C6" w:rsidRDefault="00D313E7" w:rsidP="00D05726">
      <w:pPr>
        <w:ind w:left="360"/>
        <w:rPr>
          <w:rFonts w:ascii="Arial" w:hAnsi="Arial" w:cs="Arial"/>
          <w:sz w:val="22"/>
          <w:szCs w:val="22"/>
        </w:rPr>
      </w:pPr>
      <w:r w:rsidRPr="00D313E7">
        <w:rPr>
          <w:rFonts w:ascii="Arial" w:hAnsi="Arial" w:cs="Arial"/>
          <w:sz w:val="22"/>
          <w:szCs w:val="22"/>
        </w:rPr>
        <w:t xml:space="preserve">Dr. Turner </w:t>
      </w:r>
      <w:r w:rsidR="00FE7356">
        <w:rPr>
          <w:rFonts w:ascii="Arial" w:hAnsi="Arial" w:cs="Arial"/>
          <w:sz w:val="22"/>
          <w:szCs w:val="22"/>
        </w:rPr>
        <w:t xml:space="preserve">expressed her </w:t>
      </w:r>
      <w:r w:rsidRPr="00D313E7">
        <w:rPr>
          <w:rFonts w:ascii="Arial" w:hAnsi="Arial" w:cs="Arial"/>
          <w:sz w:val="22"/>
          <w:szCs w:val="22"/>
        </w:rPr>
        <w:t xml:space="preserve">support for the role of educational diagnosticians. </w:t>
      </w:r>
    </w:p>
    <w:p w14:paraId="18FC349D" w14:textId="77777777" w:rsidR="00F957C6" w:rsidRDefault="00D313E7" w:rsidP="00D05726">
      <w:pPr>
        <w:ind w:left="360"/>
        <w:rPr>
          <w:rFonts w:ascii="Arial" w:hAnsi="Arial" w:cs="Arial"/>
          <w:sz w:val="22"/>
          <w:szCs w:val="22"/>
        </w:rPr>
      </w:pPr>
      <w:r w:rsidRPr="00D313E7">
        <w:rPr>
          <w:rFonts w:ascii="Arial" w:hAnsi="Arial" w:cs="Arial"/>
          <w:sz w:val="22"/>
          <w:szCs w:val="22"/>
        </w:rPr>
        <w:t xml:space="preserve">Mr. Coleman asked staff for thoughts on the recommended changes. </w:t>
      </w:r>
    </w:p>
    <w:p w14:paraId="1582C13A" w14:textId="77777777" w:rsidR="00F957C6" w:rsidRDefault="00D313E7" w:rsidP="00D05726">
      <w:pPr>
        <w:ind w:left="360"/>
        <w:rPr>
          <w:rFonts w:ascii="Arial" w:hAnsi="Arial" w:cs="Arial"/>
          <w:sz w:val="22"/>
          <w:szCs w:val="22"/>
        </w:rPr>
      </w:pPr>
      <w:r w:rsidRPr="00D313E7">
        <w:rPr>
          <w:rFonts w:ascii="Arial" w:hAnsi="Arial" w:cs="Arial"/>
          <w:sz w:val="22"/>
          <w:szCs w:val="22"/>
        </w:rPr>
        <w:lastRenderedPageBreak/>
        <w:t xml:space="preserve">Dr. Ridley indicated from his program’s perspective, they are working to ensure the diagnostician is fully prepared to support individuals beyond grade 12.  </w:t>
      </w:r>
    </w:p>
    <w:p w14:paraId="76BB8C21" w14:textId="7A42A8B9" w:rsidR="00D313E7" w:rsidRPr="00D313E7" w:rsidRDefault="00D313E7" w:rsidP="00D05726">
      <w:pPr>
        <w:ind w:left="360"/>
        <w:rPr>
          <w:rFonts w:ascii="Arial" w:hAnsi="Arial" w:cs="Arial"/>
          <w:sz w:val="22"/>
          <w:szCs w:val="22"/>
        </w:rPr>
      </w:pPr>
      <w:r w:rsidRPr="00D313E7">
        <w:rPr>
          <w:rFonts w:ascii="Arial" w:hAnsi="Arial" w:cs="Arial"/>
          <w:sz w:val="22"/>
          <w:szCs w:val="22"/>
        </w:rPr>
        <w:t>Ms. Sykes</w:t>
      </w:r>
      <w:r w:rsidR="00662DC1">
        <w:rPr>
          <w:rFonts w:ascii="Arial" w:hAnsi="Arial" w:cs="Arial"/>
          <w:sz w:val="22"/>
          <w:szCs w:val="22"/>
        </w:rPr>
        <w:t xml:space="preserve"> highlighted the importance of</w:t>
      </w:r>
      <w:r w:rsidRPr="00D313E7">
        <w:rPr>
          <w:rFonts w:ascii="Arial" w:hAnsi="Arial" w:cs="Arial"/>
          <w:sz w:val="22"/>
          <w:szCs w:val="22"/>
        </w:rPr>
        <w:t xml:space="preserve"> early intervention</w:t>
      </w:r>
      <w:r w:rsidR="00662DC1">
        <w:rPr>
          <w:rFonts w:ascii="Arial" w:hAnsi="Arial" w:cs="Arial"/>
          <w:sz w:val="22"/>
          <w:szCs w:val="22"/>
        </w:rPr>
        <w:t xml:space="preserve"> and ongoing support for students to ensure a successful post</w:t>
      </w:r>
      <w:r w:rsidRPr="00D313E7">
        <w:rPr>
          <w:rFonts w:ascii="Arial" w:hAnsi="Arial" w:cs="Arial"/>
          <w:sz w:val="22"/>
          <w:szCs w:val="22"/>
        </w:rPr>
        <w:t>-secondary transition</w:t>
      </w:r>
      <w:r w:rsidR="00662DC1">
        <w:rPr>
          <w:rFonts w:ascii="Arial" w:hAnsi="Arial" w:cs="Arial"/>
          <w:sz w:val="22"/>
          <w:szCs w:val="22"/>
        </w:rPr>
        <w:t>.</w:t>
      </w:r>
    </w:p>
    <w:p w14:paraId="13FBB4B8" w14:textId="2225525B" w:rsidR="00D313E7" w:rsidRPr="00D313E7" w:rsidRDefault="00D313E7" w:rsidP="00D05726">
      <w:pPr>
        <w:ind w:left="360"/>
        <w:rPr>
          <w:rFonts w:ascii="Arial" w:hAnsi="Arial" w:cs="Arial"/>
          <w:sz w:val="22"/>
          <w:szCs w:val="22"/>
        </w:rPr>
      </w:pPr>
      <w:r w:rsidRPr="00D313E7">
        <w:rPr>
          <w:rFonts w:ascii="Arial" w:hAnsi="Arial" w:cs="Arial"/>
          <w:sz w:val="22"/>
          <w:szCs w:val="22"/>
        </w:rPr>
        <w:t>Ms. Bricker asked about fiscal impact. Ms. Cook indicated the rulemaking process would have no fiscal impact, but acknowledged there could be impact to educator preparation programs</w:t>
      </w:r>
      <w:r w:rsidR="006448DD">
        <w:rPr>
          <w:rFonts w:ascii="Arial" w:hAnsi="Arial" w:cs="Arial"/>
          <w:sz w:val="22"/>
          <w:szCs w:val="22"/>
        </w:rPr>
        <w:t xml:space="preserve"> as they redesign to align with the proposed rule changes.</w:t>
      </w:r>
    </w:p>
    <w:p w14:paraId="24C33AC8" w14:textId="1661CD4C" w:rsidR="006448DD" w:rsidRDefault="00D313E7" w:rsidP="00D05726">
      <w:pPr>
        <w:ind w:left="360"/>
        <w:rPr>
          <w:rFonts w:ascii="Arial" w:hAnsi="Arial" w:cs="Arial"/>
          <w:sz w:val="22"/>
          <w:szCs w:val="22"/>
        </w:rPr>
      </w:pPr>
      <w:r w:rsidRPr="00D313E7">
        <w:rPr>
          <w:rFonts w:ascii="Arial" w:hAnsi="Arial" w:cs="Arial"/>
          <w:sz w:val="22"/>
          <w:szCs w:val="22"/>
        </w:rPr>
        <w:t xml:space="preserve">Dr. Miller mentioned special education teachers are the other primary group of individuals that work with students to provide services and support beyond grade 12. Dr. Miller shared that in terms of impact to EPPs, </w:t>
      </w:r>
      <w:r w:rsidR="006448DD">
        <w:rPr>
          <w:rFonts w:ascii="Arial" w:hAnsi="Arial" w:cs="Arial"/>
          <w:sz w:val="22"/>
          <w:szCs w:val="22"/>
        </w:rPr>
        <w:t xml:space="preserve">programs have notification to prepare for candidates they begin admitting September 1, 2018. </w:t>
      </w:r>
      <w:r w:rsidRPr="00D313E7">
        <w:rPr>
          <w:rFonts w:ascii="Arial" w:hAnsi="Arial" w:cs="Arial"/>
          <w:sz w:val="22"/>
          <w:szCs w:val="22"/>
        </w:rPr>
        <w:t>Dr. Miller indicated we did not indicate a fiscal impact</w:t>
      </w:r>
      <w:r w:rsidR="005733C9">
        <w:rPr>
          <w:rFonts w:ascii="Arial" w:hAnsi="Arial" w:cs="Arial"/>
          <w:sz w:val="22"/>
          <w:szCs w:val="22"/>
        </w:rPr>
        <w:t xml:space="preserve"> for adoption of the proposed rules</w:t>
      </w:r>
      <w:r w:rsidRPr="00D313E7">
        <w:rPr>
          <w:rFonts w:ascii="Arial" w:hAnsi="Arial" w:cs="Arial"/>
          <w:sz w:val="22"/>
          <w:szCs w:val="22"/>
        </w:rPr>
        <w:t>, but acknowledged increasing</w:t>
      </w:r>
      <w:r w:rsidR="005733C9">
        <w:rPr>
          <w:rFonts w:ascii="Arial" w:hAnsi="Arial" w:cs="Arial"/>
          <w:sz w:val="22"/>
          <w:szCs w:val="22"/>
        </w:rPr>
        <w:t xml:space="preserve"> requirements</w:t>
      </w:r>
      <w:r w:rsidRPr="00D313E7">
        <w:rPr>
          <w:rFonts w:ascii="Arial" w:hAnsi="Arial" w:cs="Arial"/>
          <w:sz w:val="22"/>
          <w:szCs w:val="22"/>
        </w:rPr>
        <w:t xml:space="preserve"> to a 48-hour program for school counselors would be a fiscal impact on individuals. Dr. Turner asked about the special education certificate and grade levels. Dr. Miller explained we currently have</w:t>
      </w:r>
      <w:r w:rsidR="006448DD">
        <w:rPr>
          <w:rFonts w:ascii="Arial" w:hAnsi="Arial" w:cs="Arial"/>
          <w:sz w:val="22"/>
          <w:szCs w:val="22"/>
        </w:rPr>
        <w:t xml:space="preserve"> the following certificates: </w:t>
      </w:r>
      <w:r w:rsidRPr="00D313E7">
        <w:rPr>
          <w:rFonts w:ascii="Arial" w:hAnsi="Arial" w:cs="Arial"/>
          <w:sz w:val="22"/>
          <w:szCs w:val="22"/>
        </w:rPr>
        <w:t>Special Education, Early Childhood through Grade 12</w:t>
      </w:r>
      <w:r w:rsidR="006448DD">
        <w:rPr>
          <w:rFonts w:ascii="Arial" w:hAnsi="Arial" w:cs="Arial"/>
          <w:sz w:val="22"/>
          <w:szCs w:val="22"/>
        </w:rPr>
        <w:t>;</w:t>
      </w:r>
      <w:r w:rsidRPr="00D313E7">
        <w:rPr>
          <w:rFonts w:ascii="Arial" w:hAnsi="Arial" w:cs="Arial"/>
          <w:sz w:val="22"/>
          <w:szCs w:val="22"/>
        </w:rPr>
        <w:t xml:space="preserve"> Special Education Supplemental </w:t>
      </w:r>
      <w:r w:rsidR="005733C9">
        <w:rPr>
          <w:rFonts w:ascii="Arial" w:hAnsi="Arial" w:cs="Arial"/>
          <w:sz w:val="22"/>
          <w:szCs w:val="22"/>
        </w:rPr>
        <w:t xml:space="preserve">which allows a person to provide special education training at the grade levels and in the content areas of </w:t>
      </w:r>
      <w:r w:rsidR="006448DD">
        <w:rPr>
          <w:rFonts w:ascii="Arial" w:hAnsi="Arial" w:cs="Arial"/>
          <w:sz w:val="22"/>
          <w:szCs w:val="22"/>
        </w:rPr>
        <w:t xml:space="preserve">classroom certificates already held by an individual; </w:t>
      </w:r>
      <w:r w:rsidRPr="00D313E7">
        <w:rPr>
          <w:rFonts w:ascii="Arial" w:hAnsi="Arial" w:cs="Arial"/>
          <w:sz w:val="22"/>
          <w:szCs w:val="22"/>
        </w:rPr>
        <w:t xml:space="preserve">Visually Impaired </w:t>
      </w:r>
      <w:r w:rsidR="006448DD">
        <w:rPr>
          <w:rFonts w:ascii="Arial" w:hAnsi="Arial" w:cs="Arial"/>
          <w:sz w:val="22"/>
          <w:szCs w:val="22"/>
        </w:rPr>
        <w:t xml:space="preserve">Supplemental </w:t>
      </w:r>
      <w:r w:rsidRPr="00D313E7">
        <w:rPr>
          <w:rFonts w:ascii="Arial" w:hAnsi="Arial" w:cs="Arial"/>
          <w:sz w:val="22"/>
          <w:szCs w:val="22"/>
        </w:rPr>
        <w:t>Certificate</w:t>
      </w:r>
      <w:r w:rsidR="006448DD">
        <w:rPr>
          <w:rFonts w:ascii="Arial" w:hAnsi="Arial" w:cs="Arial"/>
          <w:sz w:val="22"/>
          <w:szCs w:val="22"/>
        </w:rPr>
        <w:t>;</w:t>
      </w:r>
      <w:r w:rsidRPr="00D313E7">
        <w:rPr>
          <w:rFonts w:ascii="Arial" w:hAnsi="Arial" w:cs="Arial"/>
          <w:sz w:val="22"/>
          <w:szCs w:val="22"/>
        </w:rPr>
        <w:t xml:space="preserve"> and a Deaf and Hard of Hearing Certificate</w:t>
      </w:r>
      <w:r w:rsidR="006448DD">
        <w:rPr>
          <w:rFonts w:ascii="Arial" w:hAnsi="Arial" w:cs="Arial"/>
          <w:sz w:val="22"/>
          <w:szCs w:val="22"/>
        </w:rPr>
        <w:t>, Early Childhood through Grade 12</w:t>
      </w:r>
      <w:r w:rsidR="00FE7356">
        <w:rPr>
          <w:rFonts w:ascii="Arial" w:hAnsi="Arial" w:cs="Arial"/>
          <w:sz w:val="22"/>
          <w:szCs w:val="22"/>
        </w:rPr>
        <w:t xml:space="preserve">. Dr. Turner provided an example from her experiences as a teacher </w:t>
      </w:r>
      <w:r w:rsidRPr="00D313E7">
        <w:rPr>
          <w:rFonts w:ascii="Arial" w:hAnsi="Arial" w:cs="Arial"/>
          <w:sz w:val="22"/>
          <w:szCs w:val="22"/>
        </w:rPr>
        <w:t xml:space="preserve">and feels it would be helpful </w:t>
      </w:r>
      <w:r w:rsidR="006448DD">
        <w:rPr>
          <w:rFonts w:ascii="Arial" w:hAnsi="Arial" w:cs="Arial"/>
          <w:sz w:val="22"/>
          <w:szCs w:val="22"/>
        </w:rPr>
        <w:t>for everyone to partner with a</w:t>
      </w:r>
      <w:r w:rsidRPr="00D313E7">
        <w:rPr>
          <w:rFonts w:ascii="Arial" w:hAnsi="Arial" w:cs="Arial"/>
          <w:sz w:val="22"/>
          <w:szCs w:val="22"/>
        </w:rPr>
        <w:t xml:space="preserve"> well-qualified</w:t>
      </w:r>
      <w:r w:rsidR="006448DD">
        <w:rPr>
          <w:rFonts w:ascii="Arial" w:hAnsi="Arial" w:cs="Arial"/>
          <w:sz w:val="22"/>
          <w:szCs w:val="22"/>
        </w:rPr>
        <w:t xml:space="preserve"> special education</w:t>
      </w:r>
      <w:r w:rsidRPr="00D313E7">
        <w:rPr>
          <w:rFonts w:ascii="Arial" w:hAnsi="Arial" w:cs="Arial"/>
          <w:sz w:val="22"/>
          <w:szCs w:val="22"/>
        </w:rPr>
        <w:t xml:space="preserve"> teacher to ensure the needs of all students</w:t>
      </w:r>
      <w:r w:rsidR="006448DD">
        <w:rPr>
          <w:rFonts w:ascii="Arial" w:hAnsi="Arial" w:cs="Arial"/>
          <w:sz w:val="22"/>
          <w:szCs w:val="22"/>
        </w:rPr>
        <w:t xml:space="preserve"> are met</w:t>
      </w:r>
      <w:r w:rsidRPr="00D313E7">
        <w:rPr>
          <w:rFonts w:ascii="Arial" w:hAnsi="Arial" w:cs="Arial"/>
          <w:sz w:val="22"/>
          <w:szCs w:val="22"/>
        </w:rPr>
        <w:t xml:space="preserve">. </w:t>
      </w:r>
    </w:p>
    <w:p w14:paraId="0C93108C" w14:textId="77777777" w:rsidR="006448DD" w:rsidRDefault="00D313E7" w:rsidP="00D05726">
      <w:pPr>
        <w:ind w:left="360"/>
        <w:rPr>
          <w:rFonts w:ascii="Arial" w:hAnsi="Arial" w:cs="Arial"/>
          <w:sz w:val="22"/>
          <w:szCs w:val="22"/>
        </w:rPr>
      </w:pPr>
      <w:r w:rsidRPr="00D313E7">
        <w:rPr>
          <w:rFonts w:ascii="Arial" w:hAnsi="Arial" w:cs="Arial"/>
          <w:sz w:val="22"/>
          <w:szCs w:val="22"/>
        </w:rPr>
        <w:t xml:space="preserve">Mr. Franklin followed up on Mr. Coleman’s </w:t>
      </w:r>
      <w:r w:rsidR="006448DD">
        <w:rPr>
          <w:rFonts w:ascii="Arial" w:hAnsi="Arial" w:cs="Arial"/>
          <w:sz w:val="22"/>
          <w:szCs w:val="22"/>
        </w:rPr>
        <w:t xml:space="preserve">earlier question to Ms. Cook and confirmed staff </w:t>
      </w:r>
      <w:r w:rsidRPr="00D313E7">
        <w:rPr>
          <w:rFonts w:ascii="Arial" w:hAnsi="Arial" w:cs="Arial"/>
          <w:sz w:val="22"/>
          <w:szCs w:val="22"/>
        </w:rPr>
        <w:t>has incorporated</w:t>
      </w:r>
      <w:r w:rsidR="006448DD">
        <w:rPr>
          <w:rFonts w:ascii="Arial" w:hAnsi="Arial" w:cs="Arial"/>
          <w:sz w:val="22"/>
          <w:szCs w:val="22"/>
        </w:rPr>
        <w:t xml:space="preserve"> all</w:t>
      </w:r>
      <w:r w:rsidRPr="00D313E7">
        <w:rPr>
          <w:rFonts w:ascii="Arial" w:hAnsi="Arial" w:cs="Arial"/>
          <w:sz w:val="22"/>
          <w:szCs w:val="22"/>
        </w:rPr>
        <w:t xml:space="preserve"> recommended comments into the proposed rules with exception of changing the name of the certificate. Ms. Cook asked the Board if they would like staff to explore options to change the face of the certificate. </w:t>
      </w:r>
    </w:p>
    <w:p w14:paraId="43D0DB64" w14:textId="0F5D5847" w:rsidR="00D313E7" w:rsidRPr="00D313E7" w:rsidRDefault="00D313E7" w:rsidP="00D05726">
      <w:pPr>
        <w:ind w:left="360"/>
        <w:rPr>
          <w:rFonts w:ascii="Arial" w:hAnsi="Arial" w:cs="Arial"/>
          <w:sz w:val="22"/>
          <w:szCs w:val="22"/>
        </w:rPr>
      </w:pPr>
      <w:r w:rsidRPr="00D313E7">
        <w:rPr>
          <w:rFonts w:ascii="Arial" w:hAnsi="Arial" w:cs="Arial"/>
          <w:sz w:val="22"/>
          <w:szCs w:val="22"/>
        </w:rPr>
        <w:t xml:space="preserve">Dr. Cavazos recommended staff explore this further and </w:t>
      </w:r>
      <w:r w:rsidR="006448DD">
        <w:rPr>
          <w:rFonts w:ascii="Arial" w:hAnsi="Arial" w:cs="Arial"/>
          <w:sz w:val="22"/>
          <w:szCs w:val="22"/>
        </w:rPr>
        <w:t xml:space="preserve">acknowledged the value </w:t>
      </w:r>
      <w:r w:rsidRPr="00D313E7">
        <w:rPr>
          <w:rFonts w:ascii="Arial" w:hAnsi="Arial" w:cs="Arial"/>
          <w:sz w:val="22"/>
          <w:szCs w:val="22"/>
        </w:rPr>
        <w:t>of the work done by educational diagnosticians, but shared other individuals also occupy the space of providing support and services to students.</w:t>
      </w:r>
      <w:r w:rsidR="006448DD">
        <w:rPr>
          <w:rFonts w:ascii="Arial" w:hAnsi="Arial" w:cs="Arial"/>
          <w:sz w:val="22"/>
          <w:szCs w:val="22"/>
        </w:rPr>
        <w:t xml:space="preserve"> </w:t>
      </w:r>
      <w:r w:rsidR="005733C9">
        <w:rPr>
          <w:rFonts w:ascii="Arial" w:hAnsi="Arial" w:cs="Arial"/>
          <w:sz w:val="22"/>
          <w:szCs w:val="22"/>
        </w:rPr>
        <w:t xml:space="preserve">Dr. Cavazos stated </w:t>
      </w:r>
      <w:r w:rsidR="00EE5E9B">
        <w:rPr>
          <w:rFonts w:ascii="Arial" w:hAnsi="Arial" w:cs="Arial"/>
          <w:sz w:val="22"/>
          <w:szCs w:val="22"/>
        </w:rPr>
        <w:t xml:space="preserve">we </w:t>
      </w:r>
      <w:r w:rsidRPr="00D313E7">
        <w:rPr>
          <w:rFonts w:ascii="Arial" w:hAnsi="Arial" w:cs="Arial"/>
          <w:sz w:val="22"/>
          <w:szCs w:val="22"/>
        </w:rPr>
        <w:t>want to be sensitive to the needs of special education students</w:t>
      </w:r>
      <w:r w:rsidR="005733C9">
        <w:rPr>
          <w:rFonts w:ascii="Arial" w:hAnsi="Arial" w:cs="Arial"/>
          <w:sz w:val="22"/>
          <w:szCs w:val="22"/>
        </w:rPr>
        <w:t xml:space="preserve"> and the individuals certified to meet those needs</w:t>
      </w:r>
      <w:r w:rsidRPr="00D313E7">
        <w:rPr>
          <w:rFonts w:ascii="Arial" w:hAnsi="Arial" w:cs="Arial"/>
          <w:sz w:val="22"/>
          <w:szCs w:val="22"/>
        </w:rPr>
        <w:t>, but do not want to create silos</w:t>
      </w:r>
      <w:r w:rsidR="00EE5E9B">
        <w:rPr>
          <w:rFonts w:ascii="Arial" w:hAnsi="Arial" w:cs="Arial"/>
          <w:sz w:val="22"/>
          <w:szCs w:val="22"/>
        </w:rPr>
        <w:t xml:space="preserve"> among</w:t>
      </w:r>
      <w:r w:rsidR="005733C9">
        <w:rPr>
          <w:rFonts w:ascii="Arial" w:hAnsi="Arial" w:cs="Arial"/>
          <w:sz w:val="22"/>
          <w:szCs w:val="22"/>
        </w:rPr>
        <w:t xml:space="preserve"> members of the student support team.</w:t>
      </w:r>
      <w:r w:rsidRPr="00D313E7">
        <w:rPr>
          <w:rFonts w:ascii="Arial" w:hAnsi="Arial" w:cs="Arial"/>
          <w:sz w:val="22"/>
          <w:szCs w:val="22"/>
        </w:rPr>
        <w:t xml:space="preserve"> </w:t>
      </w:r>
    </w:p>
    <w:p w14:paraId="4A756C6D" w14:textId="0D2A99FB" w:rsidR="008C1519" w:rsidRPr="008C1519" w:rsidRDefault="008C1519" w:rsidP="008C1519">
      <w:pPr>
        <w:pStyle w:val="NoSpacing"/>
        <w:ind w:left="360"/>
        <w:rPr>
          <w:rFonts w:ascii="Arial" w:hAnsi="Arial" w:cs="Arial"/>
          <w:sz w:val="22"/>
          <w:szCs w:val="22"/>
        </w:rPr>
      </w:pPr>
      <w:r w:rsidRPr="008C1519">
        <w:rPr>
          <w:rFonts w:ascii="Arial" w:hAnsi="Arial" w:cs="Arial"/>
          <w:sz w:val="22"/>
          <w:szCs w:val="22"/>
        </w:rPr>
        <w:t xml:space="preserve">Public comment was provided by: </w:t>
      </w:r>
      <w:r w:rsidRPr="008C1519">
        <w:rPr>
          <w:rFonts w:ascii="Arial" w:hAnsi="Arial" w:cs="Arial"/>
          <w:sz w:val="22"/>
          <w:szCs w:val="22"/>
        </w:rPr>
        <w:br/>
        <w:t>Mr. Scott Kessel, Texas Counseling Association</w:t>
      </w:r>
    </w:p>
    <w:p w14:paraId="5BDD92DC" w14:textId="74B3BE95" w:rsidR="001E34DB" w:rsidRDefault="008C1519" w:rsidP="00E66645">
      <w:pPr>
        <w:spacing w:before="0" w:beforeAutospacing="0" w:after="0" w:afterAutospacing="0"/>
        <w:ind w:left="360"/>
        <w:rPr>
          <w:rFonts w:ascii="Arial" w:hAnsi="Arial" w:cs="Arial"/>
          <w:sz w:val="22"/>
          <w:szCs w:val="22"/>
        </w:rPr>
      </w:pPr>
      <w:r>
        <w:rPr>
          <w:rFonts w:ascii="Arial" w:hAnsi="Arial" w:cs="Arial"/>
          <w:sz w:val="22"/>
          <w:szCs w:val="22"/>
        </w:rPr>
        <w:t>Ms. Lori Harris, Texas Educational Diagnosticians’ Association</w:t>
      </w:r>
    </w:p>
    <w:p w14:paraId="2EA35B3B" w14:textId="1191236E" w:rsidR="008C1519" w:rsidRDefault="008C1519" w:rsidP="00E66645">
      <w:pPr>
        <w:spacing w:before="0" w:beforeAutospacing="0" w:after="0" w:afterAutospacing="0"/>
        <w:ind w:left="360"/>
        <w:rPr>
          <w:rFonts w:ascii="Arial" w:hAnsi="Arial" w:cs="Arial"/>
          <w:sz w:val="22"/>
          <w:szCs w:val="22"/>
        </w:rPr>
      </w:pPr>
      <w:r>
        <w:rPr>
          <w:rFonts w:ascii="Arial" w:hAnsi="Arial" w:cs="Arial"/>
          <w:sz w:val="22"/>
          <w:szCs w:val="22"/>
        </w:rPr>
        <w:t>Dr. Renee Kwiatek</w:t>
      </w:r>
      <w:r w:rsidR="00F4415E">
        <w:rPr>
          <w:rFonts w:ascii="Arial" w:hAnsi="Arial" w:cs="Arial"/>
          <w:sz w:val="22"/>
          <w:szCs w:val="22"/>
        </w:rPr>
        <w:t>, Texas Educational Diagnosticians’ Association</w:t>
      </w:r>
    </w:p>
    <w:p w14:paraId="3C206BB2" w14:textId="389D7022" w:rsidR="001D383A" w:rsidRDefault="001D383A" w:rsidP="00AF2B77">
      <w:pPr>
        <w:spacing w:before="0" w:beforeAutospacing="0" w:after="0" w:afterAutospacing="0"/>
        <w:rPr>
          <w:rFonts w:ascii="Arial" w:hAnsi="Arial" w:cs="Arial"/>
          <w:b/>
          <w:sz w:val="22"/>
          <w:szCs w:val="22"/>
          <w:u w:val="single"/>
        </w:rPr>
      </w:pPr>
    </w:p>
    <w:p w14:paraId="5E57EC9E" w14:textId="572B8880" w:rsidR="001E34DB" w:rsidRDefault="001E34DB" w:rsidP="00E66645">
      <w:pPr>
        <w:spacing w:before="0" w:beforeAutospacing="0" w:after="0" w:afterAutospacing="0"/>
        <w:ind w:left="360"/>
        <w:rPr>
          <w:rFonts w:ascii="Arial" w:hAnsi="Arial" w:cs="Arial"/>
          <w:b/>
          <w:sz w:val="22"/>
          <w:szCs w:val="22"/>
        </w:rPr>
      </w:pPr>
      <w:r w:rsidRPr="008668A7">
        <w:rPr>
          <w:rFonts w:ascii="Arial" w:hAnsi="Arial" w:cs="Arial"/>
          <w:b/>
          <w:sz w:val="22"/>
          <w:szCs w:val="22"/>
          <w:u w:val="single"/>
        </w:rPr>
        <w:t>Motion and vote</w:t>
      </w:r>
      <w:r>
        <w:rPr>
          <w:rFonts w:ascii="Arial" w:hAnsi="Arial" w:cs="Arial"/>
          <w:b/>
          <w:sz w:val="22"/>
          <w:szCs w:val="22"/>
        </w:rPr>
        <w:t>:</w:t>
      </w:r>
    </w:p>
    <w:p w14:paraId="23F64579" w14:textId="31CEFE8C" w:rsidR="00E66645" w:rsidRDefault="005D746F" w:rsidP="00EF09C5">
      <w:pPr>
        <w:ind w:left="360"/>
        <w:rPr>
          <w:rFonts w:ascii="Arial" w:hAnsi="Arial" w:cs="Arial"/>
          <w:sz w:val="22"/>
          <w:szCs w:val="22"/>
        </w:rPr>
      </w:pPr>
      <w:r>
        <w:rPr>
          <w:rFonts w:ascii="Arial" w:hAnsi="Arial" w:cs="Arial"/>
          <w:i/>
          <w:sz w:val="22"/>
          <w:szCs w:val="22"/>
        </w:rPr>
        <w:t>Motion was made by</w:t>
      </w:r>
      <w:r w:rsidR="00EF09C5">
        <w:rPr>
          <w:rFonts w:ascii="Arial" w:hAnsi="Arial" w:cs="Arial"/>
          <w:i/>
          <w:sz w:val="22"/>
          <w:szCs w:val="22"/>
        </w:rPr>
        <w:t xml:space="preserve"> Ms. Brooks-Sykes to</w:t>
      </w:r>
      <w:r w:rsidR="00EF09C5" w:rsidRPr="00EF09C5">
        <w:rPr>
          <w:rFonts w:ascii="Arial" w:hAnsi="Arial" w:cs="Arial"/>
          <w:sz w:val="22"/>
          <w:szCs w:val="22"/>
        </w:rPr>
        <w:t xml:space="preserve"> </w:t>
      </w:r>
      <w:r w:rsidR="00EF09C5" w:rsidRPr="00EF09C5">
        <w:rPr>
          <w:rFonts w:ascii="Arial" w:hAnsi="Arial" w:cs="Arial"/>
          <w:i/>
          <w:sz w:val="22"/>
          <w:szCs w:val="22"/>
        </w:rPr>
        <w:t xml:space="preserve">approve the proposed revisions to 19 TAC Chapter 239, </w:t>
      </w:r>
      <w:r w:rsidR="00EF09C5" w:rsidRPr="00EF09C5">
        <w:rPr>
          <w:rFonts w:ascii="Arial" w:hAnsi="Arial" w:cs="Arial"/>
          <w:i/>
          <w:sz w:val="22"/>
          <w:szCs w:val="22"/>
          <w:u w:val="single"/>
        </w:rPr>
        <w:t>Student Services Certificates</w:t>
      </w:r>
      <w:r w:rsidR="00EF09C5" w:rsidRPr="00EF09C5">
        <w:rPr>
          <w:rFonts w:ascii="Arial" w:hAnsi="Arial" w:cs="Arial"/>
          <w:i/>
          <w:sz w:val="22"/>
          <w:szCs w:val="22"/>
        </w:rPr>
        <w:t xml:space="preserve">, Subchapter A, </w:t>
      </w:r>
      <w:r w:rsidR="00EF09C5" w:rsidRPr="00EF09C5">
        <w:rPr>
          <w:rFonts w:ascii="Arial" w:hAnsi="Arial" w:cs="Arial"/>
          <w:i/>
          <w:sz w:val="22"/>
          <w:szCs w:val="22"/>
          <w:u w:val="single"/>
        </w:rPr>
        <w:t>School Counselor Certificate</w:t>
      </w:r>
      <w:r w:rsidR="00EF09C5" w:rsidRPr="00EF09C5">
        <w:rPr>
          <w:rFonts w:ascii="Arial" w:hAnsi="Arial" w:cs="Arial"/>
          <w:i/>
          <w:sz w:val="22"/>
          <w:szCs w:val="22"/>
        </w:rPr>
        <w:t xml:space="preserve">, and Subchapter C, </w:t>
      </w:r>
      <w:r w:rsidR="00EF09C5" w:rsidRPr="00EF09C5">
        <w:rPr>
          <w:rFonts w:ascii="Arial" w:hAnsi="Arial" w:cs="Arial"/>
          <w:i/>
          <w:sz w:val="22"/>
          <w:szCs w:val="22"/>
          <w:u w:val="single"/>
        </w:rPr>
        <w:t>Educational Diagnostician Certificate</w:t>
      </w:r>
      <w:r w:rsidR="00EF09C5" w:rsidRPr="00EF09C5">
        <w:rPr>
          <w:rFonts w:ascii="Arial" w:hAnsi="Arial" w:cs="Arial"/>
          <w:i/>
          <w:sz w:val="22"/>
          <w:szCs w:val="22"/>
        </w:rPr>
        <w:t>, to be published as proposed in the Texas Register</w:t>
      </w:r>
      <w:r w:rsidR="00EF09C5">
        <w:rPr>
          <w:rFonts w:ascii="Arial" w:hAnsi="Arial" w:cs="Arial"/>
          <w:i/>
          <w:sz w:val="22"/>
          <w:szCs w:val="22"/>
        </w:rPr>
        <w:t xml:space="preserve">. Second was made by Dr. Hull and the </w:t>
      </w:r>
      <w:r w:rsidR="00D05726">
        <w:rPr>
          <w:rFonts w:ascii="Arial" w:hAnsi="Arial" w:cs="Arial"/>
          <w:i/>
          <w:sz w:val="22"/>
          <w:szCs w:val="22"/>
        </w:rPr>
        <w:t>B</w:t>
      </w:r>
      <w:r w:rsidR="00EF09C5">
        <w:rPr>
          <w:rFonts w:ascii="Arial" w:hAnsi="Arial" w:cs="Arial"/>
          <w:i/>
          <w:sz w:val="22"/>
          <w:szCs w:val="22"/>
        </w:rPr>
        <w:t>oard voted unanimously in favor of the motion.</w:t>
      </w:r>
    </w:p>
    <w:p w14:paraId="7CB00F60" w14:textId="382FFE14" w:rsidR="006134DB" w:rsidRDefault="00906192" w:rsidP="00EB2388">
      <w:pPr>
        <w:numPr>
          <w:ilvl w:val="0"/>
          <w:numId w:val="1"/>
        </w:numPr>
        <w:spacing w:before="0" w:beforeAutospacing="0" w:after="0" w:afterAutospacing="0"/>
        <w:contextualSpacing/>
        <w:rPr>
          <w:rFonts w:ascii="Arial" w:hAnsi="Arial" w:cs="Arial"/>
          <w:b/>
          <w:sz w:val="22"/>
          <w:szCs w:val="22"/>
        </w:rPr>
      </w:pPr>
      <w:r>
        <w:rPr>
          <w:rFonts w:ascii="Arial" w:hAnsi="Arial" w:cs="Arial"/>
          <w:b/>
          <w:sz w:val="22"/>
          <w:szCs w:val="22"/>
        </w:rPr>
        <w:lastRenderedPageBreak/>
        <w:t xml:space="preserve">Consider and Take Appropriate Action on Proposed Amendments to 19 TAC Chapter 234, </w:t>
      </w:r>
      <w:r w:rsidRPr="00F111F9">
        <w:rPr>
          <w:rFonts w:ascii="Arial" w:hAnsi="Arial" w:cs="Arial"/>
          <w:b/>
          <w:sz w:val="22"/>
          <w:szCs w:val="22"/>
          <w:u w:val="single"/>
        </w:rPr>
        <w:t>Military Service Members, Military Spouses, and Military Veterans</w:t>
      </w:r>
    </w:p>
    <w:p w14:paraId="6650F4EB" w14:textId="19A90D77" w:rsidR="00D313E7" w:rsidRPr="00D313E7" w:rsidRDefault="00E66645" w:rsidP="00D05726">
      <w:pPr>
        <w:ind w:left="360"/>
        <w:rPr>
          <w:rFonts w:ascii="Arial" w:hAnsi="Arial" w:cs="Arial"/>
          <w:sz w:val="22"/>
          <w:szCs w:val="22"/>
        </w:rPr>
      </w:pPr>
      <w:r>
        <w:rPr>
          <w:rFonts w:ascii="Arial" w:hAnsi="Arial" w:cs="Arial"/>
          <w:sz w:val="22"/>
          <w:szCs w:val="22"/>
        </w:rPr>
        <w:t xml:space="preserve">Ms. Cook presented this </w:t>
      </w:r>
      <w:r w:rsidR="00D20F55">
        <w:rPr>
          <w:rFonts w:ascii="Arial" w:hAnsi="Arial" w:cs="Arial"/>
          <w:sz w:val="22"/>
          <w:szCs w:val="22"/>
        </w:rPr>
        <w:t>item to the Board.</w:t>
      </w:r>
      <w:r w:rsidR="0068594B">
        <w:rPr>
          <w:rFonts w:ascii="Arial" w:hAnsi="Arial" w:cs="Arial"/>
          <w:sz w:val="22"/>
          <w:szCs w:val="22"/>
        </w:rPr>
        <w:t xml:space="preserve"> </w:t>
      </w:r>
      <w:r w:rsidR="00D313E7" w:rsidRPr="00D313E7">
        <w:rPr>
          <w:rFonts w:ascii="Arial" w:hAnsi="Arial" w:cs="Arial"/>
          <w:sz w:val="22"/>
          <w:szCs w:val="22"/>
        </w:rPr>
        <w:t>Ms. Cook explained th</w:t>
      </w:r>
      <w:r w:rsidR="00FE7356">
        <w:rPr>
          <w:rFonts w:ascii="Arial" w:hAnsi="Arial" w:cs="Arial"/>
          <w:sz w:val="22"/>
          <w:szCs w:val="22"/>
        </w:rPr>
        <w:t xml:space="preserve">e Board’s action on </w:t>
      </w:r>
      <w:r w:rsidR="00D313E7" w:rsidRPr="00D313E7">
        <w:rPr>
          <w:rFonts w:ascii="Arial" w:hAnsi="Arial" w:cs="Arial"/>
          <w:sz w:val="22"/>
          <w:szCs w:val="22"/>
        </w:rPr>
        <w:t xml:space="preserve">proposed amendments to 19 TAC Chapter 234, the military chapter, </w:t>
      </w:r>
      <w:r w:rsidR="00FE7356">
        <w:rPr>
          <w:rFonts w:ascii="Arial" w:hAnsi="Arial" w:cs="Arial"/>
          <w:sz w:val="22"/>
          <w:szCs w:val="22"/>
        </w:rPr>
        <w:t xml:space="preserve">would </w:t>
      </w:r>
      <w:r w:rsidR="00D313E7" w:rsidRPr="00D313E7">
        <w:rPr>
          <w:rFonts w:ascii="Arial" w:hAnsi="Arial" w:cs="Arial"/>
          <w:sz w:val="22"/>
          <w:szCs w:val="22"/>
        </w:rPr>
        <w:t>allow staff to quickly incorporate legislation passed during the regular session. H</w:t>
      </w:r>
      <w:r w:rsidR="002126D1">
        <w:rPr>
          <w:rFonts w:ascii="Arial" w:hAnsi="Arial" w:cs="Arial"/>
          <w:sz w:val="22"/>
          <w:szCs w:val="22"/>
        </w:rPr>
        <w:t xml:space="preserve">ouse </w:t>
      </w:r>
      <w:r w:rsidR="00D313E7" w:rsidRPr="00D313E7">
        <w:rPr>
          <w:rFonts w:ascii="Arial" w:hAnsi="Arial" w:cs="Arial"/>
          <w:sz w:val="22"/>
          <w:szCs w:val="22"/>
        </w:rPr>
        <w:t>B</w:t>
      </w:r>
      <w:r w:rsidR="002126D1">
        <w:rPr>
          <w:rFonts w:ascii="Arial" w:hAnsi="Arial" w:cs="Arial"/>
          <w:sz w:val="22"/>
          <w:szCs w:val="22"/>
        </w:rPr>
        <w:t>ill 1934</w:t>
      </w:r>
      <w:r w:rsidR="00D313E7" w:rsidRPr="00D313E7">
        <w:rPr>
          <w:rFonts w:ascii="Arial" w:hAnsi="Arial" w:cs="Arial"/>
          <w:sz w:val="22"/>
          <w:szCs w:val="22"/>
        </w:rPr>
        <w:t xml:space="preserve"> added a provision specific to military spouses to change issuance of the temporary certificate from one-year to three-years. Ms. Cook explained staff took a proactive step to update rule text </w:t>
      </w:r>
      <w:r w:rsidR="002126D1">
        <w:rPr>
          <w:rFonts w:ascii="Arial" w:hAnsi="Arial" w:cs="Arial"/>
          <w:sz w:val="22"/>
          <w:szCs w:val="22"/>
        </w:rPr>
        <w:t>to allow</w:t>
      </w:r>
      <w:r w:rsidR="00D313E7" w:rsidRPr="00D313E7">
        <w:rPr>
          <w:rFonts w:ascii="Arial" w:hAnsi="Arial" w:cs="Arial"/>
          <w:sz w:val="22"/>
          <w:szCs w:val="22"/>
        </w:rPr>
        <w:t xml:space="preserve"> spouses issued a one-year certificate prior to the new legislation to be afforded an opportunity to have two additional years</w:t>
      </w:r>
      <w:r w:rsidR="002126D1">
        <w:rPr>
          <w:rFonts w:ascii="Arial" w:hAnsi="Arial" w:cs="Arial"/>
          <w:sz w:val="22"/>
          <w:szCs w:val="22"/>
        </w:rPr>
        <w:t xml:space="preserve"> and ensure all military spouses of active duty service embers are treated fairly and consistently</w:t>
      </w:r>
      <w:r w:rsidR="00D313E7" w:rsidRPr="00D313E7">
        <w:rPr>
          <w:rFonts w:ascii="Arial" w:hAnsi="Arial" w:cs="Arial"/>
          <w:sz w:val="22"/>
          <w:szCs w:val="22"/>
        </w:rPr>
        <w:t xml:space="preserve">. Ms. Cook shared the only additional </w:t>
      </w:r>
      <w:r w:rsidR="002126D1">
        <w:rPr>
          <w:rFonts w:ascii="Arial" w:hAnsi="Arial" w:cs="Arial"/>
          <w:sz w:val="22"/>
          <w:szCs w:val="22"/>
        </w:rPr>
        <w:t xml:space="preserve">proposed </w:t>
      </w:r>
      <w:r w:rsidR="00D313E7" w:rsidRPr="00D313E7">
        <w:rPr>
          <w:rFonts w:ascii="Arial" w:hAnsi="Arial" w:cs="Arial"/>
          <w:sz w:val="22"/>
          <w:szCs w:val="22"/>
        </w:rPr>
        <w:t xml:space="preserve">change was a clarification to ensure all members of the military community understand they are required to comply with certificate renewal requirements. Dr. Cavazos was appreciative of </w:t>
      </w:r>
      <w:r w:rsidR="002126D1">
        <w:rPr>
          <w:rFonts w:ascii="Arial" w:hAnsi="Arial" w:cs="Arial"/>
          <w:sz w:val="22"/>
          <w:szCs w:val="22"/>
        </w:rPr>
        <w:t xml:space="preserve">staff </w:t>
      </w:r>
      <w:r w:rsidR="00D313E7" w:rsidRPr="00D313E7">
        <w:rPr>
          <w:rFonts w:ascii="Arial" w:hAnsi="Arial" w:cs="Arial"/>
          <w:sz w:val="22"/>
          <w:szCs w:val="22"/>
        </w:rPr>
        <w:t>bringing this forward and for making provisions for spouses already in the pipeline.</w:t>
      </w:r>
    </w:p>
    <w:p w14:paraId="0A423CA6" w14:textId="77777777" w:rsidR="001F3E63" w:rsidRDefault="001F3E63" w:rsidP="001F3E63">
      <w:pPr>
        <w:spacing w:line="260" w:lineRule="exact"/>
        <w:ind w:left="360"/>
        <w:rPr>
          <w:rFonts w:ascii="Arial" w:hAnsi="Arial" w:cs="Arial"/>
          <w:b/>
          <w:sz w:val="22"/>
          <w:szCs w:val="22"/>
        </w:rPr>
      </w:pPr>
      <w:r w:rsidRPr="008668A7">
        <w:rPr>
          <w:rFonts w:ascii="Arial" w:hAnsi="Arial" w:cs="Arial"/>
          <w:b/>
          <w:sz w:val="22"/>
          <w:szCs w:val="22"/>
          <w:u w:val="single"/>
        </w:rPr>
        <w:t>Motion and vote</w:t>
      </w:r>
      <w:r>
        <w:rPr>
          <w:rFonts w:ascii="Arial" w:hAnsi="Arial" w:cs="Arial"/>
          <w:b/>
          <w:sz w:val="22"/>
          <w:szCs w:val="22"/>
        </w:rPr>
        <w:t>:</w:t>
      </w:r>
    </w:p>
    <w:p w14:paraId="1A055622" w14:textId="53147B49" w:rsidR="001F3E63" w:rsidRPr="002F2516" w:rsidRDefault="001F3E63" w:rsidP="001F3E63">
      <w:pPr>
        <w:spacing w:before="0" w:beforeAutospacing="0" w:after="0" w:afterAutospacing="0"/>
        <w:ind w:left="360"/>
        <w:contextualSpacing/>
        <w:rPr>
          <w:rFonts w:ascii="Arial" w:hAnsi="Arial" w:cs="Arial"/>
          <w:i/>
          <w:sz w:val="22"/>
          <w:szCs w:val="22"/>
        </w:rPr>
      </w:pPr>
      <w:r>
        <w:rPr>
          <w:rFonts w:ascii="Arial" w:hAnsi="Arial" w:cs="Arial"/>
          <w:i/>
          <w:sz w:val="22"/>
          <w:szCs w:val="22"/>
        </w:rPr>
        <w:t xml:space="preserve">Motion was made by </w:t>
      </w:r>
      <w:r w:rsidR="002F2516">
        <w:rPr>
          <w:rFonts w:ascii="Arial" w:hAnsi="Arial" w:cs="Arial"/>
          <w:i/>
          <w:sz w:val="22"/>
          <w:szCs w:val="22"/>
        </w:rPr>
        <w:t xml:space="preserve">Dr. Cavazos </w:t>
      </w:r>
      <w:r w:rsidR="002F2516" w:rsidRPr="002F2516">
        <w:rPr>
          <w:rFonts w:ascii="Arial" w:hAnsi="Arial" w:cs="Arial"/>
          <w:i/>
          <w:sz w:val="22"/>
          <w:szCs w:val="22"/>
        </w:rPr>
        <w:t xml:space="preserve">to approve the proposed amendments to 19 TAC Chapter 234, </w:t>
      </w:r>
      <w:r w:rsidR="002F2516" w:rsidRPr="002F2516">
        <w:rPr>
          <w:rFonts w:ascii="Arial" w:hAnsi="Arial" w:cs="Arial"/>
          <w:i/>
          <w:sz w:val="22"/>
          <w:szCs w:val="22"/>
          <w:u w:val="single"/>
        </w:rPr>
        <w:t>Military Service Members, Military Spouses, and Military Veterans</w:t>
      </w:r>
      <w:r w:rsidR="002F2516" w:rsidRPr="002F2516">
        <w:rPr>
          <w:rFonts w:ascii="Arial" w:hAnsi="Arial" w:cs="Arial"/>
          <w:i/>
          <w:sz w:val="22"/>
          <w:szCs w:val="22"/>
        </w:rPr>
        <w:t>, to be published as proposed in the Texas Register</w:t>
      </w:r>
      <w:r w:rsidR="002F2516">
        <w:rPr>
          <w:rFonts w:ascii="Arial" w:hAnsi="Arial" w:cs="Arial"/>
          <w:i/>
          <w:sz w:val="22"/>
          <w:szCs w:val="22"/>
        </w:rPr>
        <w:t xml:space="preserve">. Second was made by Mr. Coleman and the </w:t>
      </w:r>
      <w:r w:rsidR="00D05726">
        <w:rPr>
          <w:rFonts w:ascii="Arial" w:hAnsi="Arial" w:cs="Arial"/>
          <w:i/>
          <w:sz w:val="22"/>
          <w:szCs w:val="22"/>
        </w:rPr>
        <w:t>B</w:t>
      </w:r>
      <w:r w:rsidR="002F2516">
        <w:rPr>
          <w:rFonts w:ascii="Arial" w:hAnsi="Arial" w:cs="Arial"/>
          <w:i/>
          <w:sz w:val="22"/>
          <w:szCs w:val="22"/>
        </w:rPr>
        <w:t xml:space="preserve">oard voted unanimously in favor of the motion. </w:t>
      </w:r>
    </w:p>
    <w:p w14:paraId="468E0F32" w14:textId="77777777" w:rsidR="001F3E63" w:rsidRPr="00B95957" w:rsidRDefault="001F3E63" w:rsidP="001F3E63">
      <w:pPr>
        <w:spacing w:before="0" w:beforeAutospacing="0" w:after="0" w:afterAutospacing="0"/>
        <w:ind w:left="360"/>
        <w:contextualSpacing/>
        <w:rPr>
          <w:rFonts w:ascii="Arial" w:hAnsi="Arial" w:cs="Arial"/>
          <w:sz w:val="22"/>
          <w:szCs w:val="22"/>
        </w:rPr>
      </w:pPr>
    </w:p>
    <w:p w14:paraId="290B7547" w14:textId="34A85530" w:rsidR="00E41A68" w:rsidRPr="00E41A68" w:rsidRDefault="0091307F" w:rsidP="00A6009C">
      <w:pPr>
        <w:numPr>
          <w:ilvl w:val="0"/>
          <w:numId w:val="1"/>
        </w:numPr>
        <w:contextualSpacing/>
        <w:rPr>
          <w:rFonts w:ascii="Arial" w:eastAsia="Calibri" w:hAnsi="Arial" w:cs="Arial"/>
          <w:b/>
          <w:bCs/>
          <w:sz w:val="22"/>
          <w:szCs w:val="22"/>
        </w:rPr>
      </w:pPr>
      <w:r w:rsidRPr="0071194D">
        <w:rPr>
          <w:rFonts w:ascii="Arial" w:hAnsi="Arial" w:cs="Arial"/>
          <w:b/>
          <w:sz w:val="22"/>
          <w:szCs w:val="22"/>
        </w:rPr>
        <w:t xml:space="preserve">Consider and Take Appropriate Action on Proposed Revisions to 19 TAC Chapter 231, </w:t>
      </w:r>
      <w:r w:rsidRPr="0071194D">
        <w:rPr>
          <w:rFonts w:ascii="Arial" w:hAnsi="Arial" w:cs="Arial"/>
          <w:b/>
          <w:sz w:val="22"/>
          <w:szCs w:val="22"/>
          <w:u w:val="single"/>
        </w:rPr>
        <w:t>Requirements for Public School Personnel Assignments</w:t>
      </w:r>
      <w:r w:rsidRPr="0071194D">
        <w:rPr>
          <w:rFonts w:ascii="Arial" w:hAnsi="Arial" w:cs="Arial"/>
          <w:b/>
          <w:sz w:val="22"/>
          <w:szCs w:val="22"/>
        </w:rPr>
        <w:t xml:space="preserve">, Subchapter C, </w:t>
      </w:r>
      <w:r w:rsidRPr="0071194D">
        <w:rPr>
          <w:rFonts w:ascii="Arial" w:hAnsi="Arial" w:cs="Arial"/>
          <w:b/>
          <w:sz w:val="22"/>
          <w:szCs w:val="22"/>
          <w:u w:val="single"/>
        </w:rPr>
        <w:t>Grades 6-8 Assignments</w:t>
      </w:r>
      <w:r w:rsidRPr="0071194D">
        <w:rPr>
          <w:rFonts w:ascii="Arial" w:hAnsi="Arial" w:cs="Arial"/>
          <w:b/>
          <w:sz w:val="22"/>
          <w:szCs w:val="22"/>
        </w:rPr>
        <w:t xml:space="preserve">, and Subchapter E, </w:t>
      </w:r>
      <w:r w:rsidRPr="0071194D">
        <w:rPr>
          <w:rFonts w:ascii="Arial" w:hAnsi="Arial" w:cs="Arial"/>
          <w:b/>
          <w:sz w:val="22"/>
          <w:szCs w:val="22"/>
          <w:u w:val="single"/>
        </w:rPr>
        <w:t>Grades 9-12 Assignments</w:t>
      </w:r>
      <w:r w:rsidR="00E41A68" w:rsidRPr="00E41A68">
        <w:rPr>
          <w:rFonts w:ascii="Arial" w:eastAsia="Calibri" w:hAnsi="Arial" w:cs="Arial"/>
          <w:b/>
          <w:sz w:val="22"/>
          <w:szCs w:val="22"/>
        </w:rPr>
        <w:t xml:space="preserve">  </w:t>
      </w:r>
    </w:p>
    <w:p w14:paraId="379EE95A" w14:textId="77777777" w:rsidR="00A6009C" w:rsidRDefault="00A6009C" w:rsidP="00A6009C">
      <w:pPr>
        <w:suppressAutoHyphens/>
        <w:ind w:left="360"/>
        <w:contextualSpacing/>
        <w:rPr>
          <w:rFonts w:ascii="Arial" w:hAnsi="Arial" w:cs="Arial"/>
          <w:sz w:val="22"/>
          <w:szCs w:val="22"/>
          <w:lang w:eastAsia="ar-SA"/>
        </w:rPr>
      </w:pPr>
    </w:p>
    <w:p w14:paraId="175B1F54" w14:textId="5D95BE39" w:rsidR="00D313E7" w:rsidRPr="00D313E7" w:rsidRDefault="0091307F" w:rsidP="00D05726">
      <w:pPr>
        <w:ind w:left="360"/>
        <w:rPr>
          <w:rFonts w:ascii="Arial" w:hAnsi="Arial" w:cs="Arial"/>
          <w:sz w:val="22"/>
          <w:szCs w:val="22"/>
        </w:rPr>
      </w:pPr>
      <w:r>
        <w:rPr>
          <w:rFonts w:ascii="Arial" w:hAnsi="Arial" w:cs="Arial"/>
          <w:sz w:val="22"/>
          <w:szCs w:val="22"/>
        </w:rPr>
        <w:t>Ms. Cook</w:t>
      </w:r>
      <w:r w:rsidR="004A1599">
        <w:rPr>
          <w:rFonts w:ascii="Arial" w:hAnsi="Arial" w:cs="Arial"/>
          <w:sz w:val="22"/>
          <w:szCs w:val="22"/>
        </w:rPr>
        <w:t xml:space="preserve"> presented this item to the Board</w:t>
      </w:r>
      <w:r>
        <w:rPr>
          <w:rFonts w:ascii="Arial" w:hAnsi="Arial" w:cs="Arial"/>
          <w:sz w:val="22"/>
          <w:szCs w:val="22"/>
        </w:rPr>
        <w:t>.</w:t>
      </w:r>
      <w:r w:rsidR="004A1599">
        <w:rPr>
          <w:rFonts w:ascii="Arial" w:hAnsi="Arial" w:cs="Arial"/>
          <w:sz w:val="22"/>
          <w:szCs w:val="22"/>
        </w:rPr>
        <w:t xml:space="preserve"> </w:t>
      </w:r>
      <w:r w:rsidR="00D313E7" w:rsidRPr="00D313E7">
        <w:rPr>
          <w:rFonts w:ascii="Arial" w:hAnsi="Arial" w:cs="Arial"/>
          <w:sz w:val="22"/>
          <w:szCs w:val="22"/>
        </w:rPr>
        <w:t xml:space="preserve">Ms. Cook explained this item </w:t>
      </w:r>
      <w:r w:rsidR="00AE0494">
        <w:rPr>
          <w:rFonts w:ascii="Arial" w:hAnsi="Arial" w:cs="Arial"/>
          <w:sz w:val="22"/>
          <w:szCs w:val="22"/>
        </w:rPr>
        <w:t xml:space="preserve">requests the Board’s action on </w:t>
      </w:r>
      <w:r w:rsidR="00D313E7" w:rsidRPr="00D313E7">
        <w:rPr>
          <w:rFonts w:ascii="Arial" w:hAnsi="Arial" w:cs="Arial"/>
          <w:sz w:val="22"/>
          <w:szCs w:val="22"/>
        </w:rPr>
        <w:t>proposed changes to Chapter 231</w:t>
      </w:r>
      <w:r w:rsidR="005B67CA">
        <w:rPr>
          <w:rFonts w:ascii="Arial" w:hAnsi="Arial" w:cs="Arial"/>
          <w:sz w:val="22"/>
          <w:szCs w:val="22"/>
        </w:rPr>
        <w:t>,</w:t>
      </w:r>
      <w:r w:rsidR="00D313E7" w:rsidRPr="00D313E7">
        <w:rPr>
          <w:rFonts w:ascii="Arial" w:hAnsi="Arial" w:cs="Arial"/>
          <w:sz w:val="22"/>
          <w:szCs w:val="22"/>
        </w:rPr>
        <w:t xml:space="preserve"> as these rules are frequently used by public schools for placement of teachers into classroom assignments. Ms. Cook</w:t>
      </w:r>
      <w:r w:rsidR="00AE0494">
        <w:rPr>
          <w:rFonts w:ascii="Arial" w:hAnsi="Arial" w:cs="Arial"/>
          <w:sz w:val="22"/>
          <w:szCs w:val="22"/>
        </w:rPr>
        <w:t xml:space="preserve"> confirmed </w:t>
      </w:r>
      <w:r w:rsidR="00D313E7" w:rsidRPr="00D313E7">
        <w:rPr>
          <w:rFonts w:ascii="Arial" w:hAnsi="Arial" w:cs="Arial"/>
          <w:sz w:val="22"/>
          <w:szCs w:val="22"/>
        </w:rPr>
        <w:t>the changes proposed are directly related to updating the names of career and technical education</w:t>
      </w:r>
      <w:r w:rsidR="005B67CA">
        <w:rPr>
          <w:rFonts w:ascii="Arial" w:hAnsi="Arial" w:cs="Arial"/>
          <w:sz w:val="22"/>
          <w:szCs w:val="22"/>
        </w:rPr>
        <w:t xml:space="preserve"> (CTE)</w:t>
      </w:r>
      <w:r w:rsidR="00D313E7" w:rsidRPr="00D313E7">
        <w:rPr>
          <w:rFonts w:ascii="Arial" w:hAnsi="Arial" w:cs="Arial"/>
          <w:sz w:val="22"/>
          <w:szCs w:val="22"/>
        </w:rPr>
        <w:t xml:space="preserve"> courses</w:t>
      </w:r>
      <w:r w:rsidR="005B67CA">
        <w:rPr>
          <w:rFonts w:ascii="Arial" w:hAnsi="Arial" w:cs="Arial"/>
          <w:sz w:val="22"/>
          <w:szCs w:val="22"/>
        </w:rPr>
        <w:t xml:space="preserve">, </w:t>
      </w:r>
      <w:r w:rsidR="00D313E7" w:rsidRPr="00D313E7">
        <w:rPr>
          <w:rFonts w:ascii="Arial" w:hAnsi="Arial" w:cs="Arial"/>
          <w:sz w:val="22"/>
          <w:szCs w:val="22"/>
        </w:rPr>
        <w:t>updating current training requirements</w:t>
      </w:r>
      <w:r w:rsidR="005B67CA">
        <w:rPr>
          <w:rFonts w:ascii="Arial" w:hAnsi="Arial" w:cs="Arial"/>
          <w:sz w:val="22"/>
          <w:szCs w:val="22"/>
        </w:rPr>
        <w:t>,</w:t>
      </w:r>
      <w:r w:rsidR="00D313E7" w:rsidRPr="00D313E7">
        <w:rPr>
          <w:rFonts w:ascii="Arial" w:hAnsi="Arial" w:cs="Arial"/>
          <w:sz w:val="22"/>
          <w:szCs w:val="22"/>
        </w:rPr>
        <w:t xml:space="preserve"> and</w:t>
      </w:r>
      <w:r w:rsidR="005B67CA">
        <w:rPr>
          <w:rFonts w:ascii="Arial" w:hAnsi="Arial" w:cs="Arial"/>
          <w:sz w:val="22"/>
          <w:szCs w:val="22"/>
        </w:rPr>
        <w:t>/</w:t>
      </w:r>
      <w:r w:rsidR="00D313E7" w:rsidRPr="00D313E7">
        <w:rPr>
          <w:rFonts w:ascii="Arial" w:hAnsi="Arial" w:cs="Arial"/>
          <w:sz w:val="22"/>
          <w:szCs w:val="22"/>
        </w:rPr>
        <w:t>or specifying effective dates of new requirements for eligibility to teach specific</w:t>
      </w:r>
      <w:r w:rsidR="005B67CA">
        <w:rPr>
          <w:rFonts w:ascii="Arial" w:hAnsi="Arial" w:cs="Arial"/>
          <w:sz w:val="22"/>
          <w:szCs w:val="22"/>
        </w:rPr>
        <w:t xml:space="preserve"> CTE</w:t>
      </w:r>
      <w:r w:rsidR="00D313E7" w:rsidRPr="00D313E7">
        <w:rPr>
          <w:rFonts w:ascii="Arial" w:hAnsi="Arial" w:cs="Arial"/>
          <w:sz w:val="22"/>
          <w:szCs w:val="22"/>
        </w:rPr>
        <w:t xml:space="preserve"> courses. </w:t>
      </w:r>
    </w:p>
    <w:p w14:paraId="4F4EC6D7" w14:textId="0BC05653" w:rsidR="001F3E63" w:rsidRDefault="001F3E63" w:rsidP="001F3E63">
      <w:pPr>
        <w:spacing w:line="260" w:lineRule="exact"/>
        <w:ind w:left="360"/>
        <w:rPr>
          <w:rFonts w:ascii="Arial" w:hAnsi="Arial" w:cs="Arial"/>
          <w:b/>
          <w:sz w:val="22"/>
          <w:szCs w:val="22"/>
        </w:rPr>
      </w:pPr>
      <w:r w:rsidRPr="008668A7">
        <w:rPr>
          <w:rFonts w:ascii="Arial" w:hAnsi="Arial" w:cs="Arial"/>
          <w:b/>
          <w:sz w:val="22"/>
          <w:szCs w:val="22"/>
          <w:u w:val="single"/>
        </w:rPr>
        <w:t>Motion and vote</w:t>
      </w:r>
      <w:r>
        <w:rPr>
          <w:rFonts w:ascii="Arial" w:hAnsi="Arial" w:cs="Arial"/>
          <w:b/>
          <w:sz w:val="22"/>
          <w:szCs w:val="22"/>
        </w:rPr>
        <w:t>:</w:t>
      </w:r>
    </w:p>
    <w:p w14:paraId="6AA336FB" w14:textId="4E1FA3A0" w:rsidR="00170454" w:rsidRPr="00170454" w:rsidRDefault="001F3E63" w:rsidP="00D91E3E">
      <w:pPr>
        <w:spacing w:line="260" w:lineRule="exact"/>
        <w:ind w:left="360" w:right="720"/>
        <w:rPr>
          <w:rFonts w:ascii="Arial" w:hAnsi="Arial" w:cs="Arial"/>
          <w:sz w:val="22"/>
          <w:szCs w:val="22"/>
        </w:rPr>
      </w:pPr>
      <w:r>
        <w:rPr>
          <w:rFonts w:ascii="Arial" w:hAnsi="Arial" w:cs="Arial"/>
          <w:i/>
          <w:sz w:val="22"/>
          <w:szCs w:val="22"/>
        </w:rPr>
        <w:t>Motion was made by</w:t>
      </w:r>
      <w:r w:rsidR="002F2516">
        <w:rPr>
          <w:rFonts w:ascii="Arial" w:hAnsi="Arial" w:cs="Arial"/>
          <w:i/>
          <w:sz w:val="22"/>
          <w:szCs w:val="22"/>
        </w:rPr>
        <w:t xml:space="preserve"> Dr. Hull to </w:t>
      </w:r>
      <w:r w:rsidR="002F2516" w:rsidRPr="002F2516">
        <w:rPr>
          <w:rFonts w:ascii="Arial" w:hAnsi="Arial" w:cs="Arial"/>
          <w:i/>
          <w:sz w:val="22"/>
          <w:szCs w:val="22"/>
        </w:rPr>
        <w:t xml:space="preserve">approve the proposed revisions to 19 TAC Chapter 231, </w:t>
      </w:r>
      <w:r w:rsidR="002F2516" w:rsidRPr="002F2516">
        <w:rPr>
          <w:rFonts w:ascii="Arial" w:hAnsi="Arial" w:cs="Arial"/>
          <w:i/>
          <w:sz w:val="22"/>
          <w:szCs w:val="22"/>
          <w:u w:val="single"/>
        </w:rPr>
        <w:t>Requirements for Public School Personnel Assignments</w:t>
      </w:r>
      <w:r w:rsidR="002F2516" w:rsidRPr="002F2516">
        <w:rPr>
          <w:rFonts w:ascii="Arial" w:hAnsi="Arial" w:cs="Arial"/>
          <w:i/>
          <w:sz w:val="22"/>
          <w:szCs w:val="22"/>
        </w:rPr>
        <w:t xml:space="preserve">, Subchapter C, </w:t>
      </w:r>
      <w:r w:rsidR="002F2516" w:rsidRPr="002F2516">
        <w:rPr>
          <w:rFonts w:ascii="Arial" w:hAnsi="Arial" w:cs="Arial"/>
          <w:i/>
          <w:sz w:val="22"/>
          <w:szCs w:val="22"/>
          <w:u w:val="single"/>
        </w:rPr>
        <w:t>Grades 6-8 Assignments</w:t>
      </w:r>
      <w:r w:rsidR="002F2516" w:rsidRPr="002F2516">
        <w:rPr>
          <w:rFonts w:ascii="Arial" w:hAnsi="Arial" w:cs="Arial"/>
          <w:i/>
          <w:sz w:val="22"/>
          <w:szCs w:val="22"/>
        </w:rPr>
        <w:t xml:space="preserve">, and Subchapter E, </w:t>
      </w:r>
      <w:r w:rsidR="002F2516" w:rsidRPr="002F2516">
        <w:rPr>
          <w:rFonts w:ascii="Arial" w:hAnsi="Arial" w:cs="Arial"/>
          <w:i/>
          <w:sz w:val="22"/>
          <w:szCs w:val="22"/>
          <w:u w:val="single"/>
        </w:rPr>
        <w:t>Grades 9-12 Assignments</w:t>
      </w:r>
      <w:r w:rsidR="002F2516" w:rsidRPr="002F2516">
        <w:rPr>
          <w:rFonts w:ascii="Arial" w:hAnsi="Arial" w:cs="Arial"/>
          <w:i/>
          <w:sz w:val="22"/>
          <w:szCs w:val="22"/>
        </w:rPr>
        <w:t>, to be published as proposed in the Texas Register.</w:t>
      </w:r>
      <w:r w:rsidR="00D91E3E">
        <w:rPr>
          <w:rFonts w:ascii="Arial" w:hAnsi="Arial" w:cs="Arial"/>
          <w:i/>
          <w:sz w:val="22"/>
          <w:szCs w:val="22"/>
        </w:rPr>
        <w:t xml:space="preserve"> Second was made by Dr. Cavazos and the </w:t>
      </w:r>
      <w:r w:rsidR="00D05726">
        <w:rPr>
          <w:rFonts w:ascii="Arial" w:hAnsi="Arial" w:cs="Arial"/>
          <w:i/>
          <w:sz w:val="22"/>
          <w:szCs w:val="22"/>
        </w:rPr>
        <w:t>B</w:t>
      </w:r>
      <w:r w:rsidR="00D91E3E">
        <w:rPr>
          <w:rFonts w:ascii="Arial" w:hAnsi="Arial" w:cs="Arial"/>
          <w:i/>
          <w:sz w:val="22"/>
          <w:szCs w:val="22"/>
        </w:rPr>
        <w:t>oard voted unanimously in favor of the motion.</w:t>
      </w:r>
    </w:p>
    <w:p w14:paraId="7213CB2D" w14:textId="057E33A1" w:rsidR="00234120" w:rsidRDefault="00686917" w:rsidP="00755818">
      <w:pPr>
        <w:numPr>
          <w:ilvl w:val="0"/>
          <w:numId w:val="1"/>
        </w:numPr>
        <w:contextualSpacing/>
        <w:rPr>
          <w:rFonts w:ascii="Arial" w:hAnsi="Arial" w:cs="Arial"/>
          <w:b/>
          <w:sz w:val="22"/>
          <w:szCs w:val="22"/>
        </w:rPr>
      </w:pPr>
      <w:r w:rsidRPr="00D42E46">
        <w:rPr>
          <w:rFonts w:ascii="Arial" w:hAnsi="Arial" w:cs="Arial"/>
          <w:b/>
          <w:bCs/>
          <w:sz w:val="22"/>
          <w:szCs w:val="22"/>
        </w:rPr>
        <w:t>Consider and Take Appropriate Action on</w:t>
      </w:r>
      <w:r>
        <w:rPr>
          <w:rFonts w:ascii="Arial" w:hAnsi="Arial" w:cs="Arial"/>
          <w:b/>
          <w:bCs/>
          <w:sz w:val="22"/>
          <w:szCs w:val="22"/>
        </w:rPr>
        <w:t xml:space="preserve"> Proposed Amendment to 19 TAC Chapter 232, </w:t>
      </w:r>
      <w:r w:rsidRPr="00454AF9">
        <w:rPr>
          <w:rFonts w:ascii="Arial" w:hAnsi="Arial" w:cs="Arial"/>
          <w:b/>
          <w:bCs/>
          <w:sz w:val="22"/>
          <w:szCs w:val="22"/>
          <w:u w:val="single"/>
        </w:rPr>
        <w:t>General Certification Provisions</w:t>
      </w:r>
      <w:r>
        <w:rPr>
          <w:rFonts w:ascii="Arial" w:hAnsi="Arial" w:cs="Arial"/>
          <w:b/>
          <w:bCs/>
          <w:sz w:val="22"/>
          <w:szCs w:val="22"/>
        </w:rPr>
        <w:t xml:space="preserve">, Subchapter A, </w:t>
      </w:r>
      <w:r w:rsidRPr="00454AF9">
        <w:rPr>
          <w:rFonts w:ascii="Arial" w:hAnsi="Arial" w:cs="Arial"/>
          <w:b/>
          <w:bCs/>
          <w:sz w:val="22"/>
          <w:szCs w:val="22"/>
          <w:u w:val="single"/>
        </w:rPr>
        <w:t>Certificate Renewal and Continuing Professional Education Requirements</w:t>
      </w:r>
      <w:r>
        <w:rPr>
          <w:rFonts w:ascii="Arial" w:hAnsi="Arial" w:cs="Arial"/>
          <w:b/>
          <w:bCs/>
          <w:sz w:val="22"/>
          <w:szCs w:val="22"/>
        </w:rPr>
        <w:t xml:space="preserve">, </w:t>
      </w:r>
      <w:r w:rsidRPr="005D7F79">
        <w:rPr>
          <w:rFonts w:ascii="Arial" w:hAnsi="Arial" w:cs="Arial"/>
          <w:b/>
          <w:bCs/>
          <w:sz w:val="22"/>
          <w:szCs w:val="22"/>
        </w:rPr>
        <w:t xml:space="preserve">§232.11 </w:t>
      </w:r>
      <w:r w:rsidRPr="005D7F79">
        <w:rPr>
          <w:rFonts w:ascii="Arial" w:hAnsi="Arial" w:cs="Arial"/>
          <w:b/>
          <w:bCs/>
          <w:sz w:val="22"/>
          <w:szCs w:val="22"/>
          <w:u w:val="single"/>
        </w:rPr>
        <w:t>Number and Content of Required Continuing Professional Education Hours</w:t>
      </w:r>
    </w:p>
    <w:p w14:paraId="44317900" w14:textId="77777777" w:rsidR="009105DC" w:rsidRDefault="009105DC" w:rsidP="00686917">
      <w:pPr>
        <w:spacing w:line="260" w:lineRule="exact"/>
        <w:ind w:left="360"/>
        <w:rPr>
          <w:rFonts w:ascii="Arial" w:hAnsi="Arial" w:cs="Arial"/>
          <w:sz w:val="22"/>
          <w:szCs w:val="22"/>
        </w:rPr>
      </w:pPr>
      <w:r>
        <w:rPr>
          <w:rFonts w:ascii="Arial" w:hAnsi="Arial" w:cs="Arial"/>
          <w:sz w:val="22"/>
          <w:szCs w:val="22"/>
        </w:rPr>
        <w:br/>
      </w:r>
      <w:r w:rsidRPr="009105DC">
        <w:rPr>
          <w:rFonts w:ascii="Arial" w:hAnsi="Arial" w:cs="Arial"/>
          <w:sz w:val="22"/>
          <w:szCs w:val="22"/>
        </w:rPr>
        <w:t xml:space="preserve">Dr. Miller presented this item to the Board. Dr. Miller explained that the normal rulemaking process included a discussion item, a proposal item, and an adoption item. TEA staff was </w:t>
      </w:r>
      <w:r w:rsidRPr="009105DC">
        <w:rPr>
          <w:rFonts w:ascii="Arial" w:hAnsi="Arial" w:cs="Arial"/>
          <w:sz w:val="22"/>
          <w:szCs w:val="22"/>
        </w:rPr>
        <w:lastRenderedPageBreak/>
        <w:t>recommending that this item begin at the proposal stage because the changes being made are from relatively straightforward legislation from the 85th Texas Legislature, Regular Session, 2017. These changes would add several topics to the continuing professional education (CPE) requirements for all educators, including classroom teachers and principals. Dr. Miller pointed out the summary table attachment that provided the Board with highlights of changes. Changes from Senate Bill (SB) 7 require teachers and principals to include training related to understanding appropriate relationships, boundaries, and communication between educators and students. Changes from SB 1839 require teachers and principals to include training related to digital literacy, teaching, and learning. Changes from SB 179 allow training related to supporting students affected by grief and trauma to count towards CPE requirements. Dr. Miller explained that TEA staff would bring an adoption item to the Board in October that would include any recommendations for changes based on public comment.</w:t>
      </w:r>
    </w:p>
    <w:p w14:paraId="3518F2AD" w14:textId="29DAA67B" w:rsidR="00686917" w:rsidRDefault="00686917" w:rsidP="00686917">
      <w:pPr>
        <w:spacing w:line="260" w:lineRule="exact"/>
        <w:ind w:left="360"/>
        <w:rPr>
          <w:rFonts w:ascii="Arial" w:hAnsi="Arial" w:cs="Arial"/>
          <w:b/>
          <w:sz w:val="22"/>
          <w:szCs w:val="22"/>
        </w:rPr>
      </w:pPr>
      <w:r w:rsidRPr="008668A7">
        <w:rPr>
          <w:rFonts w:ascii="Arial" w:hAnsi="Arial" w:cs="Arial"/>
          <w:b/>
          <w:sz w:val="22"/>
          <w:szCs w:val="22"/>
          <w:u w:val="single"/>
        </w:rPr>
        <w:t>Motion and vote</w:t>
      </w:r>
      <w:r>
        <w:rPr>
          <w:rFonts w:ascii="Arial" w:hAnsi="Arial" w:cs="Arial"/>
          <w:b/>
          <w:sz w:val="22"/>
          <w:szCs w:val="22"/>
        </w:rPr>
        <w:t>:</w:t>
      </w:r>
    </w:p>
    <w:p w14:paraId="43C03DC3" w14:textId="4F0DF1FA" w:rsidR="00D91E3E" w:rsidRPr="00D91E3E" w:rsidRDefault="00686917" w:rsidP="00D91E3E">
      <w:pPr>
        <w:spacing w:line="260" w:lineRule="exact"/>
        <w:ind w:left="360"/>
        <w:rPr>
          <w:rFonts w:ascii="Arial" w:hAnsi="Arial" w:cs="Arial"/>
          <w:i/>
          <w:sz w:val="22"/>
          <w:szCs w:val="22"/>
        </w:rPr>
      </w:pPr>
      <w:r>
        <w:rPr>
          <w:rFonts w:ascii="Arial" w:hAnsi="Arial" w:cs="Arial"/>
          <w:i/>
          <w:sz w:val="22"/>
          <w:szCs w:val="22"/>
        </w:rPr>
        <w:t xml:space="preserve">Motion was made by </w:t>
      </w:r>
      <w:r w:rsidR="00D91E3E">
        <w:rPr>
          <w:rFonts w:ascii="Arial" w:hAnsi="Arial" w:cs="Arial"/>
          <w:i/>
          <w:sz w:val="22"/>
          <w:szCs w:val="22"/>
        </w:rPr>
        <w:t xml:space="preserve">Dr. Cavazos to </w:t>
      </w:r>
      <w:r w:rsidR="00D91E3E" w:rsidRPr="00D91E3E">
        <w:rPr>
          <w:rFonts w:ascii="Arial" w:hAnsi="Arial" w:cs="Arial"/>
          <w:i/>
          <w:sz w:val="22"/>
          <w:szCs w:val="22"/>
        </w:rPr>
        <w:t xml:space="preserve">approve the proposed amendment to 19 TAC Chapter 232, </w:t>
      </w:r>
      <w:r w:rsidR="00D91E3E" w:rsidRPr="00D91E3E">
        <w:rPr>
          <w:rFonts w:ascii="Arial" w:hAnsi="Arial" w:cs="Arial"/>
          <w:i/>
          <w:sz w:val="22"/>
          <w:szCs w:val="22"/>
          <w:u w:val="single"/>
        </w:rPr>
        <w:t>General Certification Provisions</w:t>
      </w:r>
      <w:r w:rsidR="00D91E3E" w:rsidRPr="00D91E3E">
        <w:rPr>
          <w:rFonts w:ascii="Arial" w:hAnsi="Arial" w:cs="Arial"/>
          <w:i/>
          <w:sz w:val="22"/>
          <w:szCs w:val="22"/>
        </w:rPr>
        <w:t xml:space="preserve">, Subchapter A, </w:t>
      </w:r>
      <w:r w:rsidR="00D91E3E" w:rsidRPr="00D91E3E">
        <w:rPr>
          <w:rFonts w:ascii="Arial" w:hAnsi="Arial" w:cs="Arial"/>
          <w:i/>
          <w:sz w:val="22"/>
          <w:szCs w:val="22"/>
          <w:u w:val="single"/>
        </w:rPr>
        <w:t>Certificate Renewal and Continuing Professional Education Requirements</w:t>
      </w:r>
      <w:r w:rsidR="00D91E3E" w:rsidRPr="00D91E3E">
        <w:rPr>
          <w:rFonts w:ascii="Arial" w:hAnsi="Arial" w:cs="Arial"/>
          <w:i/>
          <w:sz w:val="22"/>
          <w:szCs w:val="22"/>
        </w:rPr>
        <w:t xml:space="preserve">, §232.11, </w:t>
      </w:r>
      <w:r w:rsidR="00D91E3E" w:rsidRPr="00D91E3E">
        <w:rPr>
          <w:rFonts w:ascii="Arial" w:hAnsi="Arial" w:cs="Arial"/>
          <w:i/>
          <w:sz w:val="22"/>
          <w:szCs w:val="22"/>
          <w:u w:val="single"/>
        </w:rPr>
        <w:t>Number and Content of Required Continuing Professional Education Hours</w:t>
      </w:r>
      <w:r w:rsidR="00D91E3E" w:rsidRPr="00D91E3E">
        <w:rPr>
          <w:rFonts w:ascii="Arial" w:hAnsi="Arial" w:cs="Arial"/>
          <w:i/>
          <w:sz w:val="22"/>
          <w:szCs w:val="22"/>
        </w:rPr>
        <w:t>, to be published as proposed in the Texas Register</w:t>
      </w:r>
      <w:r w:rsidR="00D91E3E" w:rsidRPr="007829AF">
        <w:rPr>
          <w:rFonts w:ascii="Arial" w:hAnsi="Arial" w:cs="Arial"/>
          <w:sz w:val="22"/>
          <w:szCs w:val="22"/>
        </w:rPr>
        <w:t>.</w:t>
      </w:r>
      <w:r w:rsidR="00D91E3E">
        <w:rPr>
          <w:rFonts w:ascii="Arial" w:hAnsi="Arial" w:cs="Arial"/>
          <w:sz w:val="22"/>
          <w:szCs w:val="22"/>
        </w:rPr>
        <w:t xml:space="preserve"> </w:t>
      </w:r>
      <w:r w:rsidR="00D91E3E">
        <w:rPr>
          <w:rFonts w:ascii="Arial" w:hAnsi="Arial" w:cs="Arial"/>
          <w:i/>
          <w:sz w:val="22"/>
          <w:szCs w:val="22"/>
        </w:rPr>
        <w:t xml:space="preserve">Second was made by Ms. Bricker and the </w:t>
      </w:r>
      <w:r w:rsidR="00D05726">
        <w:rPr>
          <w:rFonts w:ascii="Arial" w:hAnsi="Arial" w:cs="Arial"/>
          <w:i/>
          <w:sz w:val="22"/>
          <w:szCs w:val="22"/>
        </w:rPr>
        <w:t>B</w:t>
      </w:r>
      <w:r w:rsidR="00D91E3E">
        <w:rPr>
          <w:rFonts w:ascii="Arial" w:hAnsi="Arial" w:cs="Arial"/>
          <w:i/>
          <w:sz w:val="22"/>
          <w:szCs w:val="22"/>
        </w:rPr>
        <w:t xml:space="preserve">oard voted unanimously in favor of the motion. </w:t>
      </w:r>
    </w:p>
    <w:p w14:paraId="6674824B" w14:textId="6ACC4895" w:rsidR="006134DB" w:rsidRDefault="00EF1E26" w:rsidP="00EB2388">
      <w:pPr>
        <w:numPr>
          <w:ilvl w:val="0"/>
          <w:numId w:val="1"/>
        </w:numPr>
        <w:spacing w:before="0" w:beforeAutospacing="0" w:after="0" w:afterAutospacing="0"/>
        <w:contextualSpacing/>
        <w:rPr>
          <w:rFonts w:ascii="Arial" w:hAnsi="Arial" w:cs="Arial"/>
          <w:b/>
          <w:sz w:val="22"/>
          <w:szCs w:val="22"/>
        </w:rPr>
      </w:pPr>
      <w:r w:rsidRPr="00C226B1">
        <w:rPr>
          <w:rFonts w:ascii="Arial" w:hAnsi="Arial" w:cs="Arial"/>
          <w:b/>
          <w:bCs/>
          <w:sz w:val="22"/>
          <w:szCs w:val="22"/>
        </w:rPr>
        <w:t>Consider and Take Action on Clinical Teaching Exception Request</w:t>
      </w:r>
    </w:p>
    <w:p w14:paraId="1EB76F52" w14:textId="77777777" w:rsidR="00E67994" w:rsidRDefault="00E67994" w:rsidP="00E67994">
      <w:pPr>
        <w:spacing w:before="0" w:beforeAutospacing="0" w:after="0" w:afterAutospacing="0"/>
        <w:ind w:left="360"/>
        <w:contextualSpacing/>
        <w:rPr>
          <w:rFonts w:ascii="Arial" w:hAnsi="Arial" w:cs="Arial"/>
          <w:b/>
          <w:sz w:val="22"/>
          <w:szCs w:val="22"/>
        </w:rPr>
      </w:pPr>
    </w:p>
    <w:p w14:paraId="1FCE76A3" w14:textId="77777777" w:rsidR="009105DC" w:rsidRPr="009105DC" w:rsidRDefault="009105DC" w:rsidP="009105DC">
      <w:pPr>
        <w:spacing w:before="0" w:beforeAutospacing="0" w:after="0" w:afterAutospacing="0"/>
        <w:ind w:left="360"/>
        <w:contextualSpacing/>
        <w:rPr>
          <w:rFonts w:ascii="Arial" w:hAnsi="Arial" w:cs="Arial"/>
          <w:sz w:val="22"/>
          <w:szCs w:val="22"/>
        </w:rPr>
      </w:pPr>
      <w:r w:rsidRPr="009105DC">
        <w:rPr>
          <w:rFonts w:ascii="Arial" w:hAnsi="Arial" w:cs="Arial"/>
          <w:sz w:val="22"/>
          <w:szCs w:val="22"/>
        </w:rPr>
        <w:t>Dr. Miller presented this item to the Board. Dr. Miller explained that the Board had previously approved one exception to the clinical teaching requirements during the March 2017 meeting and the University of North Texas (UNT) was the only program to request an exception for the August meeting. Dr. Miller explained that TEA staff had reviewed the request and recommended that the Board approve the request with conditions.</w:t>
      </w:r>
    </w:p>
    <w:p w14:paraId="4EAA213B" w14:textId="77777777" w:rsidR="009105DC" w:rsidRPr="009105DC" w:rsidRDefault="009105DC" w:rsidP="009105DC">
      <w:pPr>
        <w:spacing w:before="0" w:beforeAutospacing="0" w:after="0" w:afterAutospacing="0"/>
        <w:ind w:left="360"/>
        <w:contextualSpacing/>
        <w:rPr>
          <w:rFonts w:ascii="Arial" w:hAnsi="Arial" w:cs="Arial"/>
          <w:sz w:val="22"/>
          <w:szCs w:val="22"/>
        </w:rPr>
      </w:pPr>
    </w:p>
    <w:p w14:paraId="6FC9C25A" w14:textId="77777777" w:rsidR="009105DC" w:rsidRPr="009105DC" w:rsidRDefault="009105DC" w:rsidP="009105DC">
      <w:pPr>
        <w:spacing w:before="0" w:beforeAutospacing="0" w:after="0" w:afterAutospacing="0"/>
        <w:ind w:left="360"/>
        <w:contextualSpacing/>
        <w:rPr>
          <w:rFonts w:ascii="Arial" w:hAnsi="Arial" w:cs="Arial"/>
          <w:sz w:val="22"/>
          <w:szCs w:val="22"/>
        </w:rPr>
      </w:pPr>
      <w:r w:rsidRPr="009105DC">
        <w:rPr>
          <w:rFonts w:ascii="Arial" w:hAnsi="Arial" w:cs="Arial"/>
          <w:sz w:val="22"/>
          <w:szCs w:val="22"/>
        </w:rPr>
        <w:t xml:space="preserve">Public comment was provided by: </w:t>
      </w:r>
    </w:p>
    <w:p w14:paraId="2A31E272" w14:textId="77777777" w:rsidR="009105DC" w:rsidRPr="009105DC" w:rsidRDefault="009105DC" w:rsidP="009105DC">
      <w:pPr>
        <w:spacing w:before="0" w:beforeAutospacing="0" w:after="0" w:afterAutospacing="0"/>
        <w:ind w:left="360"/>
        <w:contextualSpacing/>
        <w:rPr>
          <w:rFonts w:ascii="Arial" w:hAnsi="Arial" w:cs="Arial"/>
          <w:sz w:val="22"/>
          <w:szCs w:val="22"/>
        </w:rPr>
      </w:pPr>
      <w:r w:rsidRPr="009105DC">
        <w:rPr>
          <w:rFonts w:ascii="Arial" w:hAnsi="Arial" w:cs="Arial"/>
          <w:sz w:val="22"/>
          <w:szCs w:val="22"/>
        </w:rPr>
        <w:t>Dr. Larry Abraham, UTeach</w:t>
      </w:r>
    </w:p>
    <w:p w14:paraId="56C8EAAE" w14:textId="77777777" w:rsidR="009105DC" w:rsidRPr="009105DC" w:rsidRDefault="009105DC" w:rsidP="009105DC">
      <w:pPr>
        <w:spacing w:before="0" w:beforeAutospacing="0" w:after="0" w:afterAutospacing="0"/>
        <w:ind w:left="360"/>
        <w:contextualSpacing/>
        <w:rPr>
          <w:rFonts w:ascii="Arial" w:hAnsi="Arial" w:cs="Arial"/>
          <w:sz w:val="22"/>
          <w:szCs w:val="22"/>
        </w:rPr>
      </w:pPr>
    </w:p>
    <w:p w14:paraId="64B46B24" w14:textId="74E0090C" w:rsidR="004A1599" w:rsidRDefault="009105DC" w:rsidP="009105DC">
      <w:pPr>
        <w:spacing w:before="0" w:beforeAutospacing="0" w:after="0" w:afterAutospacing="0"/>
        <w:ind w:left="360"/>
        <w:contextualSpacing/>
        <w:rPr>
          <w:rFonts w:ascii="Arial" w:hAnsi="Arial"/>
          <w:sz w:val="22"/>
          <w:szCs w:val="22"/>
        </w:rPr>
      </w:pPr>
      <w:r w:rsidRPr="009105DC">
        <w:rPr>
          <w:rFonts w:ascii="Arial" w:hAnsi="Arial" w:cs="Arial"/>
          <w:sz w:val="22"/>
          <w:szCs w:val="22"/>
        </w:rPr>
        <w:t xml:space="preserve">Dr. Ridley stated that Texas Tech University implemented a full-year clinical teaching program. He noted that the study that was included in the UNT request indicated that UTeach replication sites may not have as much of a positive effect on student achievement than the University of Texas at Austin site. He asked if student achievement outcomes were included in the UNT request. Dr. Miller explained that the UNT program would be accountable for student achievement outcomes when student achievement performance standards have been adopted into SBEC rules. The UNT program would need to meet the SBEC performance standards each year. The UNT program would also need to compare its student achievement outcomes with the outcomes of programs that do not use a clinical teaching exception. Ms. Bricker stated that she was in favor of the UTeach program and congratulated it on receiving state and national recognition. Dr. Hull stated that she was also in favor of the UTeach program and asked for clarification as to why the program requested an exception to a full-day clinical teaching model. Dr. Miller explained that the UTeach program recruited students who were pursuing math, science, and computer science majors, students were not able to compete full-day clinical teaching because they had to attend classes for their majors during the school day, and the UTeach program provided additional support to students throughout the abbreviated clinical teaching assignments. Dr. Miller shared that the </w:t>
      </w:r>
      <w:r w:rsidRPr="009105DC">
        <w:rPr>
          <w:rFonts w:ascii="Arial" w:hAnsi="Arial" w:cs="Arial"/>
          <w:sz w:val="22"/>
          <w:szCs w:val="22"/>
        </w:rPr>
        <w:lastRenderedPageBreak/>
        <w:t>percentage of UNT students who pass certification exams, are certified within one year of completing the program, and are employed within one year of being certified were higher than students participating in programs that did not use a clinical teaching exception. Dr. Miller shared that the percentage of UNT students who remained in the teaching profession after five years of employment was slightly lower than students who had participated in programs that did not use a clinical teaching exception. Dr. Miller explained that the Board would annually review the outcomes of programs that had received a clinical teaching exception. If a program was not meeting the outcomes that had been approved by the Board, the Board could impose additional conditions or revoke the exception. Mr. Villagrana asked how many programs had received approval for a clinical teaching exception. Dr. Miller explained that if the Board approved the UNT request, there would only be two programs with an approved clinical teaching exception. The deadline for programs to request exceptions for the 2018-2019 academic year is January 2018.</w:t>
      </w:r>
    </w:p>
    <w:p w14:paraId="616D5C3B" w14:textId="77777777" w:rsidR="00EF1E26" w:rsidRDefault="00EF1E26" w:rsidP="00EF1E26">
      <w:pPr>
        <w:spacing w:line="260" w:lineRule="exact"/>
        <w:ind w:left="360"/>
        <w:rPr>
          <w:rFonts w:ascii="Arial" w:hAnsi="Arial" w:cs="Arial"/>
          <w:b/>
          <w:sz w:val="22"/>
          <w:szCs w:val="22"/>
        </w:rPr>
      </w:pPr>
      <w:r w:rsidRPr="008668A7">
        <w:rPr>
          <w:rFonts w:ascii="Arial" w:hAnsi="Arial" w:cs="Arial"/>
          <w:b/>
          <w:sz w:val="22"/>
          <w:szCs w:val="22"/>
          <w:u w:val="single"/>
        </w:rPr>
        <w:t>Motion and vote</w:t>
      </w:r>
      <w:r>
        <w:rPr>
          <w:rFonts w:ascii="Arial" w:hAnsi="Arial" w:cs="Arial"/>
          <w:b/>
          <w:sz w:val="22"/>
          <w:szCs w:val="22"/>
        </w:rPr>
        <w:t>:</w:t>
      </w:r>
    </w:p>
    <w:p w14:paraId="1E402348" w14:textId="69FD53E8" w:rsidR="00120FED" w:rsidRDefault="00EF1E26" w:rsidP="00D91E3E">
      <w:pPr>
        <w:spacing w:line="260" w:lineRule="exact"/>
        <w:ind w:left="360"/>
        <w:rPr>
          <w:rFonts w:ascii="Arial" w:hAnsi="Arial" w:cs="Arial"/>
          <w:b/>
          <w:sz w:val="22"/>
          <w:szCs w:val="22"/>
        </w:rPr>
      </w:pPr>
      <w:r>
        <w:rPr>
          <w:rFonts w:ascii="Arial" w:hAnsi="Arial" w:cs="Arial"/>
          <w:i/>
          <w:sz w:val="22"/>
          <w:szCs w:val="22"/>
        </w:rPr>
        <w:t>Motion was made by</w:t>
      </w:r>
      <w:r w:rsidR="00D91E3E">
        <w:rPr>
          <w:rFonts w:ascii="Arial" w:hAnsi="Arial" w:cs="Arial"/>
          <w:i/>
          <w:sz w:val="22"/>
          <w:szCs w:val="22"/>
        </w:rPr>
        <w:t xml:space="preserve"> Dr. Hull to approve the recommendation for the clinical teaching exception request with conditions as presented. Second was made by Ms. Bricker and the </w:t>
      </w:r>
      <w:r w:rsidR="00D05726">
        <w:rPr>
          <w:rFonts w:ascii="Arial" w:hAnsi="Arial" w:cs="Arial"/>
          <w:i/>
          <w:sz w:val="22"/>
          <w:szCs w:val="22"/>
        </w:rPr>
        <w:t>B</w:t>
      </w:r>
      <w:r w:rsidR="00D91E3E">
        <w:rPr>
          <w:rFonts w:ascii="Arial" w:hAnsi="Arial" w:cs="Arial"/>
          <w:i/>
          <w:sz w:val="22"/>
          <w:szCs w:val="22"/>
        </w:rPr>
        <w:t xml:space="preserve">oard voted unanimously in favor of the motion. </w:t>
      </w:r>
    </w:p>
    <w:p w14:paraId="6789D905" w14:textId="3F83C345" w:rsidR="00EA3051" w:rsidRPr="00EA3051" w:rsidRDefault="000160CA" w:rsidP="00DE335A">
      <w:pPr>
        <w:pStyle w:val="ListParagraph"/>
        <w:numPr>
          <w:ilvl w:val="0"/>
          <w:numId w:val="1"/>
        </w:numPr>
        <w:tabs>
          <w:tab w:val="clear" w:pos="360"/>
        </w:tabs>
        <w:spacing w:before="0" w:beforeAutospacing="0" w:after="0" w:afterAutospacing="0"/>
        <w:rPr>
          <w:rFonts w:ascii="Arial" w:hAnsi="Arial" w:cs="Arial"/>
          <w:b/>
          <w:sz w:val="22"/>
          <w:szCs w:val="22"/>
        </w:rPr>
      </w:pPr>
      <w:r w:rsidRPr="00DB6BFF">
        <w:rPr>
          <w:rFonts w:ascii="Arial" w:hAnsi="Arial" w:cs="Arial"/>
          <w:b/>
          <w:sz w:val="22"/>
          <w:szCs w:val="22"/>
        </w:rPr>
        <w:t xml:space="preserve">Consider and </w:t>
      </w:r>
      <w:r w:rsidRPr="00C226B1">
        <w:rPr>
          <w:rFonts w:ascii="Arial" w:hAnsi="Arial" w:cs="Arial"/>
          <w:b/>
          <w:bCs/>
          <w:sz w:val="22"/>
          <w:szCs w:val="22"/>
        </w:rPr>
        <w:t xml:space="preserve">Take Action </w:t>
      </w:r>
      <w:r w:rsidRPr="00DB6BFF">
        <w:rPr>
          <w:rFonts w:ascii="Arial" w:hAnsi="Arial" w:cs="Arial"/>
          <w:b/>
          <w:sz w:val="22"/>
          <w:szCs w:val="22"/>
        </w:rPr>
        <w:t>on Educator Certification Structure Redesign Framework</w:t>
      </w:r>
    </w:p>
    <w:p w14:paraId="2E5778B2" w14:textId="77777777" w:rsidR="00EA3051" w:rsidRDefault="00EA3051" w:rsidP="00EA3051">
      <w:pPr>
        <w:spacing w:before="0" w:beforeAutospacing="0" w:after="0" w:afterAutospacing="0"/>
        <w:rPr>
          <w:rFonts w:ascii="Arial" w:hAnsi="Arial" w:cs="Arial"/>
          <w:b/>
          <w:sz w:val="22"/>
          <w:szCs w:val="22"/>
        </w:rPr>
      </w:pPr>
    </w:p>
    <w:p w14:paraId="151B79BA" w14:textId="6BB46276" w:rsidR="0024659F" w:rsidRDefault="00E14B26" w:rsidP="0024659F">
      <w:pPr>
        <w:spacing w:before="0" w:beforeAutospacing="0" w:after="0" w:afterAutospacing="0"/>
        <w:ind w:left="360"/>
        <w:rPr>
          <w:rFonts w:ascii="Arial" w:hAnsi="Arial" w:cs="Arial"/>
          <w:sz w:val="22"/>
          <w:szCs w:val="22"/>
        </w:rPr>
      </w:pPr>
      <w:r>
        <w:rPr>
          <w:rFonts w:ascii="Arial" w:hAnsi="Arial" w:cs="Arial"/>
          <w:sz w:val="22"/>
          <w:szCs w:val="22"/>
        </w:rPr>
        <w:t xml:space="preserve">Ms. </w:t>
      </w:r>
      <w:r w:rsidR="0024659F">
        <w:rPr>
          <w:rFonts w:ascii="Arial" w:hAnsi="Arial" w:cs="Arial"/>
          <w:sz w:val="22"/>
          <w:szCs w:val="22"/>
        </w:rPr>
        <w:t>Pogue</w:t>
      </w:r>
      <w:r>
        <w:rPr>
          <w:rFonts w:ascii="Arial" w:hAnsi="Arial" w:cs="Arial"/>
          <w:sz w:val="22"/>
          <w:szCs w:val="22"/>
        </w:rPr>
        <w:t xml:space="preserve"> presented this item</w:t>
      </w:r>
      <w:r w:rsidR="00170454">
        <w:rPr>
          <w:rFonts w:ascii="Arial" w:hAnsi="Arial" w:cs="Arial"/>
          <w:sz w:val="22"/>
          <w:szCs w:val="22"/>
        </w:rPr>
        <w:t xml:space="preserve"> to the Board</w:t>
      </w:r>
      <w:r w:rsidR="005A7E7A">
        <w:rPr>
          <w:rFonts w:ascii="Arial" w:hAnsi="Arial" w:cs="Arial"/>
          <w:sz w:val="22"/>
          <w:szCs w:val="22"/>
        </w:rPr>
        <w:t>.</w:t>
      </w:r>
      <w:r w:rsidR="00120FED">
        <w:rPr>
          <w:rFonts w:ascii="Arial" w:hAnsi="Arial" w:cs="Arial"/>
          <w:sz w:val="22"/>
          <w:szCs w:val="22"/>
        </w:rPr>
        <w:t xml:space="preserve"> </w:t>
      </w:r>
      <w:r w:rsidR="0038569A">
        <w:rPr>
          <w:rFonts w:ascii="Arial" w:hAnsi="Arial" w:cs="Arial"/>
          <w:sz w:val="22"/>
          <w:szCs w:val="22"/>
        </w:rPr>
        <w:t xml:space="preserve">Ms. Pogue reminded the Board that the Educator Certification Structure Redesign Framework reflects the Board’s charge to staff at the March 3, 2017 SBEC meeting to develop a comprehensive plan for opportunities for improvement in the current certificate structure. </w:t>
      </w:r>
      <w:r w:rsidR="001858DC">
        <w:rPr>
          <w:rFonts w:ascii="Arial" w:hAnsi="Arial" w:cs="Arial"/>
          <w:sz w:val="22"/>
          <w:szCs w:val="22"/>
        </w:rPr>
        <w:t xml:space="preserve">Ms. Pogue reminded the Board that this framework was presented by Ms. Cook at the June 9, 2017 SBEC for the Board’s discussion and input. Ms. Pogue highlighted the Board’s mission, focus, needs assessment, and goal that informed the framework’s work plan. Ms. Pogue reviewed the focus and needs assessment of the plan are educator standards that inform the development of the certification examinations as well as are the basis for educator preparation program design. Ms. Pogue clarified that the pedagogy and professional responsibilities (PPR) examination would be addressed during the first phase of the comprehensive plan to help better prepare teachers. Ms. Pogue pointed out that currently the PPR exam spans early childhood through twelfth grade (EC-12). </w:t>
      </w:r>
      <w:r w:rsidR="006B6577">
        <w:rPr>
          <w:rFonts w:ascii="Arial" w:hAnsi="Arial" w:cs="Arial"/>
          <w:sz w:val="22"/>
          <w:szCs w:val="22"/>
        </w:rPr>
        <w:t xml:space="preserve">Ms. Pogue illustrated that the first leg of the work would be to move from one-grade banded PPR to three grade bands of early childhood through third grade (EC-3), fourth through eighth grade (4-8), and seventh through twelfth grade (7-12). Ms. Pogue reminded the Board that they approved a standard-development committee in June to recommend standards for the Board’s consideration. </w:t>
      </w:r>
      <w:r w:rsidR="0038569A">
        <w:rPr>
          <w:rFonts w:ascii="Arial" w:hAnsi="Arial" w:cs="Arial"/>
          <w:sz w:val="22"/>
          <w:szCs w:val="22"/>
        </w:rPr>
        <w:t>Ms. Pogue reviewed the deliverables and time-frame of the work plan and clarified that there would be some flexibility in the timeline</w:t>
      </w:r>
      <w:r w:rsidR="00975FA5">
        <w:rPr>
          <w:rFonts w:ascii="Arial" w:hAnsi="Arial" w:cs="Arial"/>
          <w:sz w:val="22"/>
          <w:szCs w:val="22"/>
        </w:rPr>
        <w:t xml:space="preserve"> due to readiness of the advisory committee to recommend standards to the Board.</w:t>
      </w:r>
    </w:p>
    <w:p w14:paraId="57F5E517" w14:textId="0CA8DA27" w:rsidR="00975FA5" w:rsidRDefault="00975FA5" w:rsidP="0024659F">
      <w:pPr>
        <w:spacing w:before="0" w:beforeAutospacing="0" w:after="0" w:afterAutospacing="0"/>
        <w:ind w:left="360"/>
        <w:rPr>
          <w:rFonts w:ascii="Arial" w:hAnsi="Arial" w:cs="Arial"/>
          <w:sz w:val="22"/>
          <w:szCs w:val="22"/>
        </w:rPr>
      </w:pPr>
    </w:p>
    <w:p w14:paraId="69F95655" w14:textId="4136B48F" w:rsidR="00590E59" w:rsidRDefault="00975FA5" w:rsidP="00B04EC4">
      <w:pPr>
        <w:spacing w:before="0" w:beforeAutospacing="0" w:after="0" w:afterAutospacing="0"/>
        <w:ind w:left="360"/>
        <w:rPr>
          <w:rFonts w:ascii="Arial" w:hAnsi="Arial" w:cs="Arial"/>
          <w:sz w:val="22"/>
          <w:szCs w:val="22"/>
        </w:rPr>
      </w:pPr>
      <w:r>
        <w:rPr>
          <w:rFonts w:ascii="Arial" w:hAnsi="Arial" w:cs="Arial"/>
          <w:sz w:val="22"/>
          <w:szCs w:val="22"/>
        </w:rPr>
        <w:t>Dr. Turner inquired about the proposed framework referencing the exploration of elimination of the Grades 4-8 Core Subjects Certificate. Ms. Cook</w:t>
      </w:r>
      <w:r w:rsidR="006B6577">
        <w:rPr>
          <w:rFonts w:ascii="Arial" w:hAnsi="Arial" w:cs="Arial"/>
          <w:sz w:val="22"/>
          <w:szCs w:val="22"/>
        </w:rPr>
        <w:t xml:space="preserve"> explained that this topic was presented to the April 28, 2017 </w:t>
      </w:r>
      <w:r w:rsidR="00B04EC4">
        <w:rPr>
          <w:rFonts w:ascii="Arial" w:hAnsi="Arial" w:cs="Arial"/>
          <w:sz w:val="22"/>
          <w:szCs w:val="22"/>
        </w:rPr>
        <w:t xml:space="preserve">stakeholder committee meeting since </w:t>
      </w:r>
      <w:r w:rsidR="006B6577">
        <w:rPr>
          <w:rFonts w:ascii="Arial" w:hAnsi="Arial" w:cs="Arial"/>
          <w:sz w:val="22"/>
          <w:szCs w:val="22"/>
        </w:rPr>
        <w:t>over the years there has been questions about how much school districts are utilizing the 4-8 Core Subjects Certificate and the impact on programs. Ms. Cook assured Dr. Turner that after this first phase of PPR standards development that</w:t>
      </w:r>
      <w:r w:rsidR="00B04EC4">
        <w:rPr>
          <w:rFonts w:ascii="Arial" w:hAnsi="Arial" w:cs="Arial"/>
          <w:sz w:val="22"/>
          <w:szCs w:val="22"/>
        </w:rPr>
        <w:t xml:space="preserve"> there would need to be due diligence for stats, use, and need of the current certificate prior to bringing back a recommendation.</w:t>
      </w:r>
    </w:p>
    <w:p w14:paraId="620DBA1D" w14:textId="2AF64868" w:rsidR="0024659F" w:rsidRDefault="0024659F" w:rsidP="00B04EC4">
      <w:pPr>
        <w:spacing w:line="260" w:lineRule="exact"/>
        <w:ind w:firstLine="360"/>
        <w:rPr>
          <w:rFonts w:ascii="Arial" w:hAnsi="Arial" w:cs="Arial"/>
          <w:b/>
          <w:sz w:val="22"/>
          <w:szCs w:val="22"/>
        </w:rPr>
      </w:pPr>
      <w:r w:rsidRPr="008668A7">
        <w:rPr>
          <w:rFonts w:ascii="Arial" w:hAnsi="Arial" w:cs="Arial"/>
          <w:b/>
          <w:sz w:val="22"/>
          <w:szCs w:val="22"/>
          <w:u w:val="single"/>
        </w:rPr>
        <w:lastRenderedPageBreak/>
        <w:t>Motion and vote</w:t>
      </w:r>
      <w:r>
        <w:rPr>
          <w:rFonts w:ascii="Arial" w:hAnsi="Arial" w:cs="Arial"/>
          <w:b/>
          <w:sz w:val="22"/>
          <w:szCs w:val="22"/>
        </w:rPr>
        <w:t>:</w:t>
      </w:r>
    </w:p>
    <w:p w14:paraId="48794966" w14:textId="22E98D08" w:rsidR="0024659F" w:rsidRPr="00590E59" w:rsidRDefault="00145DC6" w:rsidP="00145DC6">
      <w:pPr>
        <w:spacing w:before="0" w:beforeAutospacing="0" w:after="200" w:afterAutospacing="0" w:line="276" w:lineRule="auto"/>
        <w:ind w:left="360"/>
        <w:rPr>
          <w:rFonts w:ascii="Arial" w:hAnsi="Arial" w:cs="Arial"/>
          <w:sz w:val="22"/>
          <w:szCs w:val="22"/>
        </w:rPr>
      </w:pPr>
      <w:r>
        <w:rPr>
          <w:rFonts w:ascii="Arial" w:hAnsi="Arial" w:cs="Arial"/>
          <w:i/>
          <w:sz w:val="22"/>
          <w:szCs w:val="22"/>
        </w:rPr>
        <w:t xml:space="preserve">Motion was made by Mr. </w:t>
      </w:r>
      <w:r w:rsidR="00B04EC4">
        <w:rPr>
          <w:rFonts w:ascii="Arial" w:hAnsi="Arial" w:cs="Arial"/>
          <w:i/>
          <w:sz w:val="22"/>
          <w:szCs w:val="22"/>
        </w:rPr>
        <w:t>Coleman</w:t>
      </w:r>
      <w:r>
        <w:rPr>
          <w:rFonts w:ascii="Arial" w:hAnsi="Arial" w:cs="Arial"/>
          <w:i/>
          <w:sz w:val="22"/>
          <w:szCs w:val="22"/>
        </w:rPr>
        <w:t xml:space="preserve"> to approve the Educator Certification Structure Redesign Framework</w:t>
      </w:r>
      <w:r w:rsidR="0024659F">
        <w:rPr>
          <w:rFonts w:ascii="Arial" w:hAnsi="Arial" w:cs="Arial"/>
          <w:i/>
          <w:sz w:val="22"/>
          <w:szCs w:val="22"/>
        </w:rPr>
        <w:t>.</w:t>
      </w:r>
      <w:r>
        <w:rPr>
          <w:rFonts w:ascii="Arial" w:hAnsi="Arial" w:cs="Arial"/>
          <w:i/>
          <w:sz w:val="22"/>
          <w:szCs w:val="22"/>
        </w:rPr>
        <w:t xml:space="preserve"> Second was made by Dr. Hull</w:t>
      </w:r>
      <w:r w:rsidR="00B04EC4">
        <w:rPr>
          <w:rFonts w:ascii="Arial" w:hAnsi="Arial" w:cs="Arial"/>
          <w:i/>
          <w:sz w:val="22"/>
          <w:szCs w:val="22"/>
        </w:rPr>
        <w:t>,</w:t>
      </w:r>
      <w:r>
        <w:rPr>
          <w:rFonts w:ascii="Arial" w:hAnsi="Arial" w:cs="Arial"/>
          <w:i/>
          <w:sz w:val="22"/>
          <w:szCs w:val="22"/>
        </w:rPr>
        <w:t xml:space="preserve"> and the Board voted unanimously in favor of the motion.</w:t>
      </w:r>
    </w:p>
    <w:p w14:paraId="6CBE235F" w14:textId="60734CBF" w:rsidR="00DE335A" w:rsidRPr="00DE335A" w:rsidRDefault="0024659F" w:rsidP="00DE335A">
      <w:pPr>
        <w:pStyle w:val="ListParagraph"/>
        <w:numPr>
          <w:ilvl w:val="0"/>
          <w:numId w:val="1"/>
        </w:numPr>
        <w:tabs>
          <w:tab w:val="clear" w:pos="360"/>
        </w:tabs>
        <w:spacing w:before="0" w:beforeAutospacing="0" w:after="0" w:afterAutospacing="0"/>
        <w:rPr>
          <w:rFonts w:ascii="Arial" w:hAnsi="Arial" w:cs="Arial"/>
          <w:b/>
          <w:sz w:val="22"/>
          <w:szCs w:val="22"/>
        </w:rPr>
      </w:pPr>
      <w:r>
        <w:rPr>
          <w:rFonts w:ascii="Arial" w:hAnsi="Arial" w:cs="Arial"/>
          <w:b/>
          <w:sz w:val="22"/>
          <w:szCs w:val="22"/>
        </w:rPr>
        <w:t>Discussion and Update on</w:t>
      </w:r>
      <w:r w:rsidRPr="00BF17BA">
        <w:rPr>
          <w:rFonts w:ascii="Arial" w:hAnsi="Arial" w:cs="Arial"/>
          <w:b/>
          <w:sz w:val="22"/>
          <w:szCs w:val="22"/>
        </w:rPr>
        <w:t xml:space="preserve"> Classroom Teacher Standards Advisory Committee</w:t>
      </w:r>
    </w:p>
    <w:p w14:paraId="555FE421" w14:textId="77777777" w:rsidR="00DE335A" w:rsidRPr="00DE335A" w:rsidRDefault="00DE335A" w:rsidP="00DE335A">
      <w:pPr>
        <w:pStyle w:val="ListParagraph"/>
        <w:spacing w:before="0" w:beforeAutospacing="0" w:after="0" w:afterAutospacing="0"/>
        <w:ind w:left="360"/>
        <w:rPr>
          <w:rFonts w:ascii="Arial" w:hAnsi="Arial" w:cs="Arial"/>
          <w:b/>
          <w:sz w:val="22"/>
          <w:szCs w:val="22"/>
        </w:rPr>
      </w:pPr>
    </w:p>
    <w:p w14:paraId="3A77AFE2" w14:textId="77777777" w:rsidR="00117B91" w:rsidRPr="00117B91" w:rsidRDefault="00117B91" w:rsidP="00117B91">
      <w:pPr>
        <w:spacing w:before="0" w:beforeAutospacing="0" w:after="0" w:afterAutospacing="0"/>
        <w:ind w:left="360"/>
        <w:rPr>
          <w:rFonts w:ascii="Arial" w:eastAsia="Calibri" w:hAnsi="Arial" w:cs="Arial"/>
          <w:sz w:val="22"/>
          <w:szCs w:val="22"/>
        </w:rPr>
      </w:pPr>
      <w:r w:rsidRPr="00117B91">
        <w:rPr>
          <w:rFonts w:ascii="Arial" w:eastAsia="Calibri" w:hAnsi="Arial" w:cs="Arial"/>
          <w:sz w:val="22"/>
          <w:szCs w:val="22"/>
        </w:rPr>
        <w:t xml:space="preserve">Ms. Wu and Ms. McLoughlin introduced themselves and presented this item to the Board.  Ms. Wu reminded Board members that at the March SBEC meeting, the Board requested that TEA reconsider teacher certification requirements and at the June SBEC meeting, the classroom teacher standards advisory committee was approved.  Ms. Wu stated that the purpose of today’s meeting was to provide an update on the committee’s work and that the next action for this item would be in October when the committee’s recommended standards for the classroom teacher pedagogy and professional responsibilities (PPR) standards would be brought for proposal and action.  Ms. Wu explained the rationale for prioritizing PPR standards and creating three PPR grade bands (EC-3, 4-8, and 7-12).  Ms. Wu further explained the make-up of the educator standards advisory committee (67% current teachers) and steps including webinars, pre-work, and in-person sessions to prioritize the PPR standards.  </w:t>
      </w:r>
    </w:p>
    <w:p w14:paraId="1CA34A7E" w14:textId="77777777" w:rsidR="00117B91" w:rsidRPr="00117B91" w:rsidRDefault="00117B91" w:rsidP="00117B91">
      <w:pPr>
        <w:spacing w:before="0" w:beforeAutospacing="0" w:after="0" w:afterAutospacing="0"/>
        <w:ind w:left="360"/>
        <w:rPr>
          <w:rFonts w:ascii="Arial" w:eastAsia="Calibri" w:hAnsi="Arial" w:cs="Arial"/>
          <w:sz w:val="22"/>
          <w:szCs w:val="22"/>
        </w:rPr>
      </w:pPr>
    </w:p>
    <w:p w14:paraId="3F6D9200" w14:textId="77777777" w:rsidR="00117B91" w:rsidRPr="00117B91" w:rsidRDefault="00117B91" w:rsidP="00117B91">
      <w:pPr>
        <w:spacing w:before="0" w:beforeAutospacing="0" w:after="0" w:afterAutospacing="0"/>
        <w:ind w:left="360"/>
        <w:rPr>
          <w:rFonts w:ascii="Arial" w:eastAsia="Calibri" w:hAnsi="Arial" w:cs="Arial"/>
          <w:sz w:val="22"/>
          <w:szCs w:val="22"/>
        </w:rPr>
      </w:pPr>
      <w:r w:rsidRPr="00117B91">
        <w:rPr>
          <w:rFonts w:ascii="Arial" w:eastAsia="Calibri" w:hAnsi="Arial" w:cs="Arial"/>
          <w:sz w:val="22"/>
          <w:szCs w:val="22"/>
        </w:rPr>
        <w:t>Ms. McLoughlin reported that at the SBEC work session, Board members participated in a similar prioritization exercise that the committee engaged in and that one of the questions raised by the Board was how these broad standards would be translated into discrete skill-based competencies.  Ms. McLoughlin shared with the Board that a testing framework process that would be developed by an educator committee, testing vendor, and TEA would ensure that that the standards were translated into discrete skills on the assessment.  She also stated that the next time the Board would see these prioritized standards would be in October in rule text. Ms. McLoughlin asked the Board if they had any questions or comments.</w:t>
      </w:r>
    </w:p>
    <w:p w14:paraId="6986D5C0" w14:textId="77777777" w:rsidR="00117B91" w:rsidRPr="00117B91" w:rsidRDefault="00117B91" w:rsidP="00117B91">
      <w:pPr>
        <w:spacing w:before="0" w:beforeAutospacing="0" w:after="0" w:afterAutospacing="0"/>
        <w:ind w:left="360"/>
        <w:rPr>
          <w:rFonts w:ascii="Arial" w:eastAsia="Calibri" w:hAnsi="Arial" w:cs="Arial"/>
          <w:sz w:val="22"/>
          <w:szCs w:val="22"/>
        </w:rPr>
      </w:pPr>
    </w:p>
    <w:p w14:paraId="74C31916" w14:textId="77777777" w:rsidR="00117B91" w:rsidRPr="00117B91" w:rsidRDefault="00117B91" w:rsidP="00117B91">
      <w:pPr>
        <w:spacing w:before="0" w:beforeAutospacing="0" w:after="0" w:afterAutospacing="0"/>
        <w:ind w:left="360"/>
        <w:rPr>
          <w:rFonts w:ascii="Arial" w:eastAsia="Calibri" w:hAnsi="Arial" w:cs="Arial"/>
          <w:sz w:val="22"/>
          <w:szCs w:val="22"/>
        </w:rPr>
      </w:pPr>
      <w:r w:rsidRPr="00117B91">
        <w:rPr>
          <w:rFonts w:ascii="Arial" w:eastAsia="Calibri" w:hAnsi="Arial" w:cs="Arial"/>
          <w:sz w:val="22"/>
          <w:szCs w:val="22"/>
        </w:rPr>
        <w:t xml:space="preserve">Comments were provided by the following Board members: </w:t>
      </w:r>
    </w:p>
    <w:p w14:paraId="7BA6683C" w14:textId="77777777" w:rsidR="00117B91" w:rsidRPr="00117B91" w:rsidRDefault="00117B91" w:rsidP="00117B91">
      <w:pPr>
        <w:spacing w:before="0" w:beforeAutospacing="0" w:after="0" w:afterAutospacing="0"/>
        <w:ind w:left="360"/>
        <w:rPr>
          <w:rFonts w:ascii="Arial" w:eastAsia="Calibri" w:hAnsi="Arial" w:cs="Arial"/>
          <w:sz w:val="22"/>
          <w:szCs w:val="22"/>
        </w:rPr>
      </w:pPr>
    </w:p>
    <w:p w14:paraId="39F9C0C1" w14:textId="342BFB0E" w:rsidR="00117B91" w:rsidRPr="00117B91" w:rsidRDefault="00117B91" w:rsidP="00117B91">
      <w:pPr>
        <w:spacing w:before="0" w:beforeAutospacing="0" w:after="0" w:afterAutospacing="0"/>
        <w:ind w:left="360"/>
        <w:rPr>
          <w:rFonts w:ascii="Arial" w:eastAsia="Calibri" w:hAnsi="Arial" w:cs="Arial"/>
          <w:sz w:val="22"/>
          <w:szCs w:val="22"/>
        </w:rPr>
      </w:pPr>
      <w:r w:rsidRPr="00117B91">
        <w:rPr>
          <w:rFonts w:ascii="Arial" w:eastAsia="Calibri" w:hAnsi="Arial" w:cs="Arial"/>
          <w:sz w:val="22"/>
          <w:szCs w:val="22"/>
        </w:rPr>
        <w:t>Dr. Hull asked for elaboration on the need for a testing vendor to be involved in the development of curriculum.  Ms. Wu answered by stating TEA’s role will be to bridge the gap between standards and item creation to ensure that what was intended by the standards is reflected.  The role of the vendor would be in creating the items.  Ms. Wu asked Dr. Hull to clarify her question regarding curriculum because it would be the role of EPPs to translate the assessment into their own preparation curriculum for teachers.   Dr. Hull affirmed the need for an assessment and clarified that her question was regarding the role of the testing vendor in the assessment development process and the quality assurance checks that would be made available to ensure that the discrete skill-based competencies would be represented to reflect the original intent of creating an EC-3 certificate by impacting the change in preparation programs.  Dr. Hull also wanted to ensure that this work would not be driven by a testing vendor.  Mr. Winchester responded to Dr. Hull’s question to give an example of how TEA and ETS are currently conjointly creating the new 268 Principal exam that includes a committee of experts and EPPs.  He stated that the testing vendor’s role was to help create the committee and facilitate the process and that sign-off would be through TEA and the committee.  Dr. Hull asked if the PPR assessments would be under the purview of Mr. Winchester</w:t>
      </w:r>
      <w:r w:rsidR="00AF2B77">
        <w:rPr>
          <w:rFonts w:ascii="Arial" w:eastAsia="Calibri" w:hAnsi="Arial" w:cs="Arial"/>
          <w:sz w:val="22"/>
          <w:szCs w:val="22"/>
        </w:rPr>
        <w:t>,</w:t>
      </w:r>
      <w:r w:rsidRPr="00117B91">
        <w:rPr>
          <w:rFonts w:ascii="Arial" w:eastAsia="Calibri" w:hAnsi="Arial" w:cs="Arial"/>
          <w:sz w:val="22"/>
          <w:szCs w:val="22"/>
        </w:rPr>
        <w:t xml:space="preserve"> and he affirmed.</w:t>
      </w:r>
    </w:p>
    <w:p w14:paraId="3D6488CD" w14:textId="77777777" w:rsidR="00117B91" w:rsidRPr="00117B91" w:rsidRDefault="00117B91" w:rsidP="00117B91">
      <w:pPr>
        <w:spacing w:before="0" w:beforeAutospacing="0" w:after="0" w:afterAutospacing="0"/>
        <w:ind w:left="360"/>
        <w:rPr>
          <w:rFonts w:ascii="Arial" w:eastAsia="Calibri" w:hAnsi="Arial" w:cs="Arial"/>
          <w:sz w:val="22"/>
          <w:szCs w:val="22"/>
        </w:rPr>
      </w:pPr>
    </w:p>
    <w:p w14:paraId="54E0EE66" w14:textId="688A49CB" w:rsidR="00117B91" w:rsidRPr="00117B91" w:rsidRDefault="00117B91" w:rsidP="00117B91">
      <w:pPr>
        <w:spacing w:before="0" w:beforeAutospacing="0" w:after="0" w:afterAutospacing="0"/>
        <w:ind w:left="360"/>
        <w:rPr>
          <w:rFonts w:ascii="Arial" w:eastAsia="Calibri" w:hAnsi="Arial" w:cs="Arial"/>
          <w:sz w:val="22"/>
          <w:szCs w:val="22"/>
        </w:rPr>
      </w:pPr>
      <w:r w:rsidRPr="00117B91">
        <w:rPr>
          <w:rFonts w:ascii="Arial" w:eastAsia="Calibri" w:hAnsi="Arial" w:cs="Arial"/>
          <w:sz w:val="22"/>
          <w:szCs w:val="22"/>
        </w:rPr>
        <w:t xml:space="preserve">Dr. Hull asked how we would select the vendor to produce the PPR assessments, specifically if they would be chosen from an approved list of vendors or if there would be a separate RFP for that.  Mr. Winchester deferred to Ms. Cook to share more about the procurement process.  Ms. Cook shared that the RFP would be sent to the current list </w:t>
      </w:r>
      <w:r w:rsidR="00522116">
        <w:rPr>
          <w:rFonts w:ascii="Arial" w:eastAsia="Calibri" w:hAnsi="Arial" w:cs="Arial"/>
          <w:sz w:val="22"/>
          <w:szCs w:val="22"/>
        </w:rPr>
        <w:t xml:space="preserve">of vendors on the state-approved list </w:t>
      </w:r>
      <w:r w:rsidRPr="00117B91">
        <w:rPr>
          <w:rFonts w:ascii="Arial" w:eastAsia="Calibri" w:hAnsi="Arial" w:cs="Arial"/>
          <w:sz w:val="22"/>
          <w:szCs w:val="22"/>
        </w:rPr>
        <w:t xml:space="preserve">and would be open to anyone to bid on.  Ms. Cook </w:t>
      </w:r>
      <w:r w:rsidR="00BF10CA">
        <w:rPr>
          <w:rFonts w:ascii="Arial" w:eastAsia="Calibri" w:hAnsi="Arial" w:cs="Arial"/>
          <w:sz w:val="22"/>
          <w:szCs w:val="22"/>
        </w:rPr>
        <w:t>assured the Board</w:t>
      </w:r>
      <w:r w:rsidRPr="00117B91">
        <w:rPr>
          <w:rFonts w:ascii="Arial" w:eastAsia="Calibri" w:hAnsi="Arial" w:cs="Arial"/>
          <w:sz w:val="22"/>
          <w:szCs w:val="22"/>
        </w:rPr>
        <w:t xml:space="preserve"> that the TEA team has worked to ensure that whi</w:t>
      </w:r>
      <w:r w:rsidR="00AF2B77">
        <w:rPr>
          <w:rFonts w:ascii="Arial" w:eastAsia="Calibri" w:hAnsi="Arial" w:cs="Arial"/>
          <w:sz w:val="22"/>
          <w:szCs w:val="22"/>
        </w:rPr>
        <w:t xml:space="preserve">chever vendor is selected </w:t>
      </w:r>
      <w:r w:rsidRPr="00117B91">
        <w:rPr>
          <w:rFonts w:ascii="Arial" w:eastAsia="Calibri" w:hAnsi="Arial" w:cs="Arial"/>
          <w:sz w:val="22"/>
          <w:szCs w:val="22"/>
        </w:rPr>
        <w:t xml:space="preserve">will be held to high standards to maintain the current areas of strengths as well as address areas to increase rigor, reliability, and relevance.  </w:t>
      </w:r>
    </w:p>
    <w:p w14:paraId="5426954C" w14:textId="77777777" w:rsidR="00117B91" w:rsidRPr="00117B91" w:rsidRDefault="00117B91" w:rsidP="00117B91">
      <w:pPr>
        <w:spacing w:before="0" w:beforeAutospacing="0" w:after="0" w:afterAutospacing="0"/>
        <w:ind w:left="360"/>
        <w:rPr>
          <w:rFonts w:ascii="Arial" w:eastAsia="Calibri" w:hAnsi="Arial" w:cs="Arial"/>
          <w:sz w:val="22"/>
          <w:szCs w:val="22"/>
        </w:rPr>
      </w:pPr>
    </w:p>
    <w:p w14:paraId="673A6112" w14:textId="77777777" w:rsidR="00117B91" w:rsidRPr="00117B91" w:rsidRDefault="00117B91" w:rsidP="00117B91">
      <w:pPr>
        <w:spacing w:before="0" w:beforeAutospacing="0" w:after="0" w:afterAutospacing="0"/>
        <w:ind w:left="360"/>
        <w:rPr>
          <w:rFonts w:ascii="Arial" w:eastAsia="Calibri" w:hAnsi="Arial" w:cs="Arial"/>
          <w:sz w:val="22"/>
          <w:szCs w:val="22"/>
        </w:rPr>
      </w:pPr>
      <w:r w:rsidRPr="00117B91">
        <w:rPr>
          <w:rFonts w:ascii="Arial" w:eastAsia="Calibri" w:hAnsi="Arial" w:cs="Arial"/>
          <w:sz w:val="22"/>
          <w:szCs w:val="22"/>
        </w:rPr>
        <w:t>Dr. Ridley commented to state his support for the Science of Teaching Reading (STR) assessment process because of the need of teaching reading at the early grades.  He supported Dr. Hull’s comments that whichever vendor is selected, we need to ensure that the make-up of the committee is strong.  He also stated that he would like to see assessments outside of the reasoning level and to the clinical competency level.</w:t>
      </w:r>
    </w:p>
    <w:p w14:paraId="45AACEEC" w14:textId="77777777" w:rsidR="00117B91" w:rsidRPr="00117B91" w:rsidRDefault="00117B91" w:rsidP="00117B91">
      <w:pPr>
        <w:spacing w:before="0" w:beforeAutospacing="0" w:after="0" w:afterAutospacing="0"/>
        <w:ind w:left="360"/>
        <w:rPr>
          <w:rFonts w:ascii="Arial" w:eastAsia="Calibri" w:hAnsi="Arial" w:cs="Arial"/>
          <w:sz w:val="22"/>
          <w:szCs w:val="22"/>
        </w:rPr>
      </w:pPr>
    </w:p>
    <w:p w14:paraId="44D11657" w14:textId="77777777" w:rsidR="00117B91" w:rsidRPr="00117B91" w:rsidRDefault="00117B91" w:rsidP="00117B91">
      <w:pPr>
        <w:spacing w:before="0" w:beforeAutospacing="0" w:after="0" w:afterAutospacing="0"/>
        <w:ind w:left="360"/>
        <w:rPr>
          <w:rFonts w:ascii="Arial" w:eastAsia="Calibri" w:hAnsi="Arial" w:cs="Arial"/>
          <w:sz w:val="22"/>
          <w:szCs w:val="22"/>
        </w:rPr>
      </w:pPr>
      <w:r w:rsidRPr="00117B91">
        <w:rPr>
          <w:rFonts w:ascii="Arial" w:eastAsia="Calibri" w:hAnsi="Arial" w:cs="Arial"/>
          <w:sz w:val="22"/>
          <w:szCs w:val="22"/>
        </w:rPr>
        <w:t>Mr. Leal and Ms. Bricker commented to encourage staff to recruit those outside of the education industry to sit on future committees to bring innovative ideas to the process.  Ms. Bricker suggested CenterPoint Energy in Houston.  Ms. Bricker also stated support for listing out the names of each committee.</w:t>
      </w:r>
    </w:p>
    <w:p w14:paraId="48F80ECC" w14:textId="33290361" w:rsidR="00EB1AB6" w:rsidRPr="00117B91" w:rsidRDefault="00D36393" w:rsidP="00117B91">
      <w:pPr>
        <w:spacing w:before="0" w:beforeAutospacing="0" w:after="0" w:afterAutospacing="0"/>
        <w:ind w:left="360"/>
        <w:contextualSpacing/>
        <w:rPr>
          <w:rFonts w:ascii="Arial" w:hAnsi="Arial" w:cs="Arial"/>
          <w:sz w:val="22"/>
          <w:szCs w:val="22"/>
        </w:rPr>
      </w:pPr>
      <w:r w:rsidRPr="00117B91">
        <w:rPr>
          <w:rFonts w:ascii="Arial" w:hAnsi="Arial" w:cs="Arial"/>
          <w:sz w:val="22"/>
          <w:szCs w:val="22"/>
        </w:rPr>
        <w:t xml:space="preserve">  </w:t>
      </w:r>
      <w:r w:rsidR="00C25F8B" w:rsidRPr="00117B91">
        <w:rPr>
          <w:rFonts w:ascii="Arial" w:hAnsi="Arial" w:cs="Arial"/>
          <w:sz w:val="22"/>
          <w:szCs w:val="22"/>
        </w:rPr>
        <w:t xml:space="preserve"> </w:t>
      </w:r>
    </w:p>
    <w:p w14:paraId="046ED92D" w14:textId="1750A941" w:rsidR="0090504F" w:rsidRPr="00117B91" w:rsidRDefault="00D0687E" w:rsidP="00056759">
      <w:pPr>
        <w:spacing w:before="0" w:beforeAutospacing="0" w:after="0" w:afterAutospacing="0"/>
        <w:ind w:left="360"/>
        <w:contextualSpacing/>
        <w:rPr>
          <w:rFonts w:ascii="Arial" w:hAnsi="Arial" w:cs="Arial"/>
          <w:sz w:val="22"/>
          <w:szCs w:val="22"/>
        </w:rPr>
      </w:pPr>
      <w:r w:rsidRPr="00117B91">
        <w:rPr>
          <w:rFonts w:ascii="Arial" w:hAnsi="Arial" w:cs="Arial"/>
          <w:sz w:val="22"/>
          <w:szCs w:val="22"/>
        </w:rPr>
        <w:t>No action taken.</w:t>
      </w:r>
    </w:p>
    <w:p w14:paraId="2B8E35E4" w14:textId="7E19D335" w:rsidR="0090504F" w:rsidRPr="00EA3051" w:rsidRDefault="0090504F" w:rsidP="0090504F">
      <w:pPr>
        <w:spacing w:before="0" w:beforeAutospacing="0" w:after="0" w:afterAutospacing="0"/>
        <w:contextualSpacing/>
        <w:rPr>
          <w:rFonts w:ascii="Arial" w:hAnsi="Arial" w:cs="Arial"/>
          <w:b/>
          <w:sz w:val="22"/>
          <w:szCs w:val="22"/>
        </w:rPr>
      </w:pPr>
    </w:p>
    <w:p w14:paraId="09B63B8E" w14:textId="41453DDD" w:rsidR="007E1921" w:rsidRPr="0057210B" w:rsidRDefault="0024659F" w:rsidP="0075228D">
      <w:pPr>
        <w:pStyle w:val="ListParagraph"/>
        <w:numPr>
          <w:ilvl w:val="0"/>
          <w:numId w:val="1"/>
        </w:numPr>
        <w:spacing w:before="0" w:beforeAutospacing="0" w:after="0" w:afterAutospacing="0"/>
        <w:rPr>
          <w:rFonts w:ascii="Arial" w:hAnsi="Arial" w:cs="Arial"/>
          <w:b/>
          <w:sz w:val="22"/>
          <w:szCs w:val="22"/>
        </w:rPr>
      </w:pPr>
      <w:r w:rsidRPr="00BC038D">
        <w:rPr>
          <w:rFonts w:ascii="Arial" w:hAnsi="Arial" w:cs="Arial"/>
          <w:b/>
          <w:sz w:val="22"/>
          <w:szCs w:val="22"/>
        </w:rPr>
        <w:t>Discussion and Action on Request to Approve 201</w:t>
      </w:r>
      <w:r>
        <w:rPr>
          <w:rFonts w:ascii="Arial" w:hAnsi="Arial" w:cs="Arial"/>
          <w:b/>
          <w:sz w:val="22"/>
          <w:szCs w:val="22"/>
        </w:rPr>
        <w:t>8</w:t>
      </w:r>
      <w:r w:rsidRPr="00BC038D">
        <w:rPr>
          <w:rFonts w:ascii="Arial" w:hAnsi="Arial" w:cs="Arial"/>
          <w:b/>
          <w:sz w:val="22"/>
          <w:szCs w:val="22"/>
        </w:rPr>
        <w:t xml:space="preserve"> State Board for Educator Certification Meeting Dates</w:t>
      </w:r>
    </w:p>
    <w:p w14:paraId="2F177441" w14:textId="77777777" w:rsidR="0051364B" w:rsidRDefault="0051364B" w:rsidP="00EA3051">
      <w:pPr>
        <w:spacing w:before="0" w:beforeAutospacing="0" w:after="0" w:afterAutospacing="0"/>
        <w:rPr>
          <w:rFonts w:ascii="Arial" w:hAnsi="Arial" w:cs="Arial"/>
          <w:sz w:val="22"/>
          <w:szCs w:val="22"/>
        </w:rPr>
      </w:pPr>
    </w:p>
    <w:p w14:paraId="3A963ECD" w14:textId="724E2FA0" w:rsidR="004257F5" w:rsidRDefault="0024659F" w:rsidP="004257F5">
      <w:pPr>
        <w:spacing w:before="0" w:beforeAutospacing="0" w:after="0" w:afterAutospacing="0"/>
        <w:ind w:left="360"/>
        <w:rPr>
          <w:rFonts w:ascii="Arial" w:hAnsi="Arial" w:cs="Arial"/>
          <w:sz w:val="22"/>
          <w:szCs w:val="22"/>
        </w:rPr>
      </w:pPr>
      <w:r>
        <w:rPr>
          <w:rFonts w:ascii="Arial" w:hAnsi="Arial" w:cs="Arial"/>
          <w:sz w:val="22"/>
          <w:szCs w:val="22"/>
        </w:rPr>
        <w:t>Ms. Pogue</w:t>
      </w:r>
      <w:r w:rsidR="00170454">
        <w:rPr>
          <w:rFonts w:ascii="Arial" w:hAnsi="Arial" w:cs="Arial"/>
          <w:sz w:val="22"/>
          <w:szCs w:val="22"/>
        </w:rPr>
        <w:t xml:space="preserve"> presented this item to the Board.</w:t>
      </w:r>
      <w:r w:rsidR="00EC0707">
        <w:rPr>
          <w:rFonts w:ascii="Arial" w:hAnsi="Arial" w:cs="Arial"/>
          <w:sz w:val="22"/>
          <w:szCs w:val="22"/>
        </w:rPr>
        <w:t xml:space="preserve"> Ms. Pogue clarified that the proposed SBEC meeting dates for 2018 comply with the statutory requirements that the SBOE have 90 days to review all SBEC proposed rules and the 180 days to take action once the Board proposes a rule. </w:t>
      </w:r>
      <w:r w:rsidR="004257F5">
        <w:rPr>
          <w:rFonts w:ascii="Arial" w:hAnsi="Arial" w:cs="Arial"/>
          <w:sz w:val="22"/>
          <w:szCs w:val="22"/>
        </w:rPr>
        <w:t xml:space="preserve">Ms. Pogue informed the Board that the State Board of Education (SBOE) moved their June meeting to earlier in the month, which necessitates SBEC to move their June meeting into May. </w:t>
      </w:r>
      <w:r w:rsidR="00EC0707">
        <w:rPr>
          <w:rFonts w:ascii="Arial" w:hAnsi="Arial" w:cs="Arial"/>
          <w:sz w:val="22"/>
          <w:szCs w:val="22"/>
        </w:rPr>
        <w:t>Ms. Pogue asked the Board to approve the proposed SBEC 2018 meeting dates of March 2, 2018, May 18, 2018,</w:t>
      </w:r>
      <w:r w:rsidR="004257F5">
        <w:rPr>
          <w:rFonts w:ascii="Arial" w:hAnsi="Arial" w:cs="Arial"/>
          <w:sz w:val="22"/>
          <w:szCs w:val="22"/>
        </w:rPr>
        <w:t xml:space="preserve"> August 3, 2018, October 5, 2018, and December 7, 2018. </w:t>
      </w:r>
    </w:p>
    <w:p w14:paraId="172F072E" w14:textId="77777777" w:rsidR="004257F5" w:rsidRDefault="004257F5" w:rsidP="00A43BC6">
      <w:pPr>
        <w:spacing w:before="0" w:beforeAutospacing="0" w:after="0" w:afterAutospacing="0"/>
        <w:ind w:left="360"/>
        <w:rPr>
          <w:rFonts w:ascii="Arial" w:hAnsi="Arial" w:cs="Arial"/>
          <w:sz w:val="22"/>
          <w:szCs w:val="22"/>
        </w:rPr>
      </w:pPr>
    </w:p>
    <w:p w14:paraId="190CEC24" w14:textId="6953A07B" w:rsidR="00EB1AB6" w:rsidRDefault="004257F5" w:rsidP="00BF10CA">
      <w:pPr>
        <w:spacing w:before="0" w:beforeAutospacing="0" w:after="0" w:afterAutospacing="0"/>
        <w:ind w:left="360"/>
        <w:rPr>
          <w:rFonts w:ascii="Arial" w:hAnsi="Arial" w:cs="Arial"/>
          <w:sz w:val="22"/>
          <w:szCs w:val="22"/>
        </w:rPr>
      </w:pPr>
      <w:r>
        <w:rPr>
          <w:rFonts w:ascii="Arial" w:hAnsi="Arial" w:cs="Arial"/>
          <w:sz w:val="22"/>
          <w:szCs w:val="22"/>
        </w:rPr>
        <w:t xml:space="preserve">Dr. Turner inquired about May 18, 2018 possibly being a testing week for students taking the State of Texas Assessments of Academic Readiness (STAAR), which could prevent some of the Board members from attending that meeting. Ms. Pogue </w:t>
      </w:r>
      <w:r w:rsidR="00CA0CDA">
        <w:rPr>
          <w:rFonts w:ascii="Arial" w:hAnsi="Arial" w:cs="Arial"/>
          <w:sz w:val="22"/>
          <w:szCs w:val="22"/>
        </w:rPr>
        <w:t xml:space="preserve">reassured Dr. Turner that the proposed date was after </w:t>
      </w:r>
      <w:r>
        <w:rPr>
          <w:rFonts w:ascii="Arial" w:hAnsi="Arial" w:cs="Arial"/>
          <w:sz w:val="22"/>
          <w:szCs w:val="22"/>
        </w:rPr>
        <w:t>STAAR testing</w:t>
      </w:r>
      <w:r w:rsidR="00CA0CDA">
        <w:rPr>
          <w:rFonts w:ascii="Arial" w:hAnsi="Arial" w:cs="Arial"/>
          <w:sz w:val="22"/>
          <w:szCs w:val="22"/>
        </w:rPr>
        <w:t xml:space="preserve"> would be concluded for the month of May to ensure the educator Board members would not have a scheduling conflict.</w:t>
      </w:r>
    </w:p>
    <w:p w14:paraId="48D94278" w14:textId="77777777" w:rsidR="0024659F" w:rsidRDefault="0024659F" w:rsidP="0075228D">
      <w:pPr>
        <w:spacing w:line="260" w:lineRule="exact"/>
        <w:ind w:firstLine="360"/>
        <w:rPr>
          <w:rFonts w:ascii="Arial" w:hAnsi="Arial" w:cs="Arial"/>
          <w:b/>
          <w:sz w:val="22"/>
          <w:szCs w:val="22"/>
        </w:rPr>
      </w:pPr>
      <w:r w:rsidRPr="008668A7">
        <w:rPr>
          <w:rFonts w:ascii="Arial" w:hAnsi="Arial" w:cs="Arial"/>
          <w:b/>
          <w:sz w:val="22"/>
          <w:szCs w:val="22"/>
          <w:u w:val="single"/>
        </w:rPr>
        <w:t>Motion and vote</w:t>
      </w:r>
      <w:r>
        <w:rPr>
          <w:rFonts w:ascii="Arial" w:hAnsi="Arial" w:cs="Arial"/>
          <w:b/>
          <w:sz w:val="22"/>
          <w:szCs w:val="22"/>
        </w:rPr>
        <w:t>:</w:t>
      </w:r>
    </w:p>
    <w:p w14:paraId="7E628D0B" w14:textId="5CE4D0F7" w:rsidR="00EB1AB6" w:rsidRDefault="0024659F" w:rsidP="00CA0CDA">
      <w:pPr>
        <w:spacing w:before="0" w:beforeAutospacing="0" w:after="0" w:afterAutospacing="0"/>
        <w:ind w:left="360"/>
        <w:rPr>
          <w:rFonts w:ascii="Arial" w:hAnsi="Arial" w:cs="Arial"/>
          <w:i/>
          <w:sz w:val="22"/>
          <w:szCs w:val="22"/>
        </w:rPr>
      </w:pPr>
      <w:r>
        <w:rPr>
          <w:rFonts w:ascii="Arial" w:hAnsi="Arial" w:cs="Arial"/>
          <w:i/>
          <w:sz w:val="22"/>
          <w:szCs w:val="22"/>
        </w:rPr>
        <w:t>Motion was made</w:t>
      </w:r>
      <w:r w:rsidR="00CA0CDA">
        <w:rPr>
          <w:rFonts w:ascii="Arial" w:hAnsi="Arial" w:cs="Arial"/>
          <w:i/>
          <w:sz w:val="22"/>
          <w:szCs w:val="22"/>
        </w:rPr>
        <w:t xml:space="preserve"> by Dr. Cavazos to approve the proposed SBEC 2018 meeting dates</w:t>
      </w:r>
      <w:r>
        <w:rPr>
          <w:rFonts w:ascii="Arial" w:hAnsi="Arial" w:cs="Arial"/>
          <w:i/>
          <w:sz w:val="22"/>
          <w:szCs w:val="22"/>
        </w:rPr>
        <w:t>.</w:t>
      </w:r>
      <w:r w:rsidR="00CA0CDA">
        <w:rPr>
          <w:rFonts w:ascii="Arial" w:hAnsi="Arial" w:cs="Arial"/>
          <w:i/>
          <w:sz w:val="22"/>
          <w:szCs w:val="22"/>
        </w:rPr>
        <w:t xml:space="preserve"> Second was made by Ms. Brooks-Sykes, and the Board voted unanimously in favor of the motion.</w:t>
      </w:r>
    </w:p>
    <w:p w14:paraId="5AAD7053" w14:textId="32B5950A" w:rsidR="0024659F" w:rsidRDefault="0024659F" w:rsidP="00B326DE">
      <w:pPr>
        <w:spacing w:before="0" w:beforeAutospacing="0" w:after="0" w:afterAutospacing="0"/>
        <w:rPr>
          <w:rFonts w:ascii="Arial" w:hAnsi="Arial" w:cs="Arial"/>
          <w:sz w:val="22"/>
          <w:szCs w:val="22"/>
        </w:rPr>
      </w:pPr>
    </w:p>
    <w:p w14:paraId="7B236557" w14:textId="2BEFAB3F" w:rsidR="00B326DE" w:rsidRDefault="00B326DE" w:rsidP="00B326DE">
      <w:pPr>
        <w:spacing w:before="0" w:beforeAutospacing="0" w:after="0" w:afterAutospacing="0"/>
        <w:rPr>
          <w:rFonts w:ascii="Arial" w:hAnsi="Arial" w:cs="Arial"/>
          <w:b/>
          <w:sz w:val="22"/>
          <w:szCs w:val="22"/>
          <w:u w:val="single"/>
        </w:rPr>
      </w:pPr>
      <w:r>
        <w:rPr>
          <w:rFonts w:ascii="Arial" w:hAnsi="Arial" w:cs="Arial"/>
          <w:b/>
          <w:sz w:val="22"/>
          <w:szCs w:val="22"/>
          <w:u w:val="single"/>
        </w:rPr>
        <w:t>DISCIPLINARY CASES</w:t>
      </w:r>
    </w:p>
    <w:p w14:paraId="24896562" w14:textId="77777777" w:rsidR="00B326DE" w:rsidRPr="00A43BC6" w:rsidRDefault="00B326DE" w:rsidP="00B326DE">
      <w:pPr>
        <w:spacing w:before="0" w:beforeAutospacing="0" w:after="0" w:afterAutospacing="0"/>
        <w:rPr>
          <w:rFonts w:ascii="Arial" w:hAnsi="Arial" w:cs="Arial"/>
          <w:sz w:val="22"/>
          <w:szCs w:val="22"/>
        </w:rPr>
      </w:pPr>
    </w:p>
    <w:p w14:paraId="7839697C" w14:textId="2646C709" w:rsidR="007E1921" w:rsidRDefault="004148CF" w:rsidP="0057210B">
      <w:pPr>
        <w:numPr>
          <w:ilvl w:val="0"/>
          <w:numId w:val="1"/>
        </w:numPr>
        <w:spacing w:before="0" w:beforeAutospacing="0" w:after="0" w:afterAutospacing="0"/>
        <w:contextualSpacing/>
        <w:rPr>
          <w:rFonts w:ascii="Arial" w:hAnsi="Arial" w:cs="Arial"/>
          <w:b/>
          <w:sz w:val="22"/>
          <w:szCs w:val="22"/>
        </w:rPr>
      </w:pPr>
      <w:r w:rsidRPr="000251AD">
        <w:rPr>
          <w:rFonts w:ascii="Arial" w:hAnsi="Arial" w:cs="Arial"/>
          <w:b/>
          <w:bCs/>
          <w:sz w:val="22"/>
        </w:rPr>
        <w:t>Pending or Contemplated Litigation, including Disc</w:t>
      </w:r>
      <w:r>
        <w:rPr>
          <w:rFonts w:ascii="Arial" w:hAnsi="Arial" w:cs="Arial"/>
          <w:b/>
          <w:bCs/>
          <w:sz w:val="22"/>
        </w:rPr>
        <w:t>iplinary Cases</w:t>
      </w:r>
    </w:p>
    <w:p w14:paraId="69D0EAF5" w14:textId="77777777" w:rsidR="00820996" w:rsidRDefault="00820996" w:rsidP="004B2232">
      <w:pPr>
        <w:pStyle w:val="ListParagraph"/>
        <w:spacing w:before="0" w:beforeAutospacing="0" w:after="0" w:afterAutospacing="0"/>
        <w:ind w:left="360"/>
        <w:rPr>
          <w:rFonts w:ascii="Arial" w:hAnsi="Arial" w:cs="Arial"/>
          <w:sz w:val="22"/>
          <w:szCs w:val="22"/>
        </w:rPr>
      </w:pPr>
    </w:p>
    <w:p w14:paraId="3E8001C8" w14:textId="77777777" w:rsidR="001D383A" w:rsidRPr="00550D4C" w:rsidRDefault="001D383A" w:rsidP="001D383A">
      <w:pPr>
        <w:pStyle w:val="ListParagraph"/>
        <w:numPr>
          <w:ilvl w:val="0"/>
          <w:numId w:val="4"/>
        </w:numPr>
        <w:spacing w:line="276" w:lineRule="auto"/>
        <w:jc w:val="both"/>
        <w:rPr>
          <w:rFonts w:ascii="Arial" w:eastAsiaTheme="minorHAnsi" w:hAnsi="Arial" w:cs="Arial"/>
          <w:b/>
          <w:iCs/>
          <w:sz w:val="22"/>
          <w:szCs w:val="22"/>
        </w:rPr>
      </w:pPr>
      <w:r>
        <w:rPr>
          <w:rFonts w:ascii="Arial" w:eastAsiaTheme="minorHAnsi" w:hAnsi="Arial" w:cs="Arial"/>
          <w:b/>
          <w:iCs/>
          <w:sz w:val="22"/>
          <w:szCs w:val="22"/>
        </w:rPr>
        <w:t>Defaults</w:t>
      </w:r>
    </w:p>
    <w:p w14:paraId="66D4CE19" w14:textId="2B15F5E0" w:rsidR="00027BE7" w:rsidRDefault="001D383A" w:rsidP="001D383A">
      <w:pPr>
        <w:rPr>
          <w:rFonts w:ascii="Arial" w:hAnsi="Arial" w:cs="Arial"/>
          <w:b/>
          <w:sz w:val="22"/>
          <w:szCs w:val="22"/>
        </w:rPr>
      </w:pPr>
      <w:r w:rsidRPr="00853F52">
        <w:rPr>
          <w:rFonts w:ascii="Arial" w:hAnsi="Arial" w:cs="Arial"/>
          <w:b/>
          <w:sz w:val="22"/>
          <w:szCs w:val="22"/>
        </w:rPr>
        <w:t>No Answer Defaults</w:t>
      </w:r>
    </w:p>
    <w:p w14:paraId="5E154E52" w14:textId="77777777" w:rsidR="00027BE7" w:rsidRPr="00027BE7" w:rsidRDefault="00027BE7" w:rsidP="00027BE7">
      <w:pPr>
        <w:pStyle w:val="ListParagraph"/>
        <w:numPr>
          <w:ilvl w:val="0"/>
          <w:numId w:val="2"/>
        </w:numPr>
        <w:spacing w:before="0" w:beforeAutospacing="0" w:after="200" w:afterAutospacing="0" w:line="276" w:lineRule="auto"/>
        <w:ind w:left="720"/>
        <w:rPr>
          <w:rFonts w:ascii="Arial" w:hAnsi="Arial" w:cs="Arial"/>
          <w:vanish/>
          <w:sz w:val="22"/>
          <w:szCs w:val="22"/>
        </w:rPr>
      </w:pPr>
    </w:p>
    <w:p w14:paraId="18B99B16" w14:textId="0C6E0323" w:rsidR="00027BE7" w:rsidRPr="001D383A" w:rsidRDefault="00027BE7" w:rsidP="00027BE7">
      <w:pPr>
        <w:pStyle w:val="ListParagraph"/>
        <w:numPr>
          <w:ilvl w:val="0"/>
          <w:numId w:val="2"/>
        </w:numPr>
        <w:spacing w:before="0" w:beforeAutospacing="0" w:after="200" w:afterAutospacing="0" w:line="276" w:lineRule="auto"/>
        <w:ind w:left="720"/>
        <w:rPr>
          <w:rFonts w:ascii="Arial" w:hAnsi="Arial" w:cs="Arial"/>
          <w:sz w:val="22"/>
          <w:szCs w:val="22"/>
        </w:rPr>
      </w:pPr>
      <w:r>
        <w:rPr>
          <w:rFonts w:ascii="Arial" w:hAnsi="Arial" w:cs="Arial"/>
          <w:sz w:val="22"/>
          <w:szCs w:val="22"/>
        </w:rPr>
        <w:t>I</w:t>
      </w:r>
      <w:r w:rsidRPr="001D383A">
        <w:rPr>
          <w:rFonts w:ascii="Arial" w:hAnsi="Arial" w:cs="Arial"/>
          <w:sz w:val="22"/>
          <w:szCs w:val="22"/>
        </w:rPr>
        <w:t xml:space="preserve">n the Matter of </w:t>
      </w:r>
      <w:r w:rsidR="00632F8B">
        <w:rPr>
          <w:rFonts w:ascii="Arial" w:hAnsi="Arial" w:cs="Arial"/>
          <w:sz w:val="22"/>
          <w:szCs w:val="22"/>
        </w:rPr>
        <w:t>Shasta Ellen Green</w:t>
      </w:r>
      <w:r w:rsidRPr="001D383A">
        <w:rPr>
          <w:rFonts w:ascii="Arial" w:hAnsi="Arial" w:cs="Arial"/>
          <w:sz w:val="22"/>
          <w:szCs w:val="22"/>
        </w:rPr>
        <w:t>; Action to be taken:  Consideration of Issuance of Default Judgment</w:t>
      </w:r>
    </w:p>
    <w:p w14:paraId="237F6147" w14:textId="77777777" w:rsidR="00027BE7" w:rsidRPr="001D383A" w:rsidRDefault="00027BE7" w:rsidP="00027BE7">
      <w:pPr>
        <w:pStyle w:val="ListParagraph"/>
        <w:rPr>
          <w:rFonts w:ascii="Arial" w:hAnsi="Arial" w:cs="Arial"/>
          <w:sz w:val="22"/>
          <w:szCs w:val="22"/>
        </w:rPr>
      </w:pPr>
    </w:p>
    <w:p w14:paraId="68C3A2CD" w14:textId="1F7DAC9B" w:rsidR="00027BE7" w:rsidRPr="001D383A" w:rsidRDefault="00027BE7" w:rsidP="00027BE7">
      <w:pPr>
        <w:pStyle w:val="ListParagraph"/>
        <w:rPr>
          <w:rFonts w:ascii="Arial" w:hAnsi="Arial" w:cs="Arial"/>
          <w:sz w:val="22"/>
          <w:szCs w:val="22"/>
        </w:rPr>
      </w:pPr>
      <w:r w:rsidRPr="001D383A">
        <w:rPr>
          <w:rFonts w:ascii="Arial" w:hAnsi="Arial" w:cs="Arial"/>
          <w:sz w:val="22"/>
          <w:szCs w:val="22"/>
        </w:rPr>
        <w:t>Staff recommendation:</w:t>
      </w:r>
      <w:r w:rsidRPr="001D383A">
        <w:rPr>
          <w:rFonts w:ascii="Arial" w:hAnsi="Arial" w:cs="Arial"/>
          <w:sz w:val="22"/>
          <w:szCs w:val="22"/>
        </w:rPr>
        <w:tab/>
        <w:t>1 year suspension</w:t>
      </w:r>
      <w:r>
        <w:rPr>
          <w:rFonts w:ascii="Arial" w:hAnsi="Arial" w:cs="Arial"/>
          <w:sz w:val="22"/>
          <w:szCs w:val="22"/>
        </w:rPr>
        <w:br/>
      </w:r>
    </w:p>
    <w:p w14:paraId="3CBA47D8" w14:textId="18347BED" w:rsidR="001D383A" w:rsidRPr="001D383A" w:rsidRDefault="003A787B" w:rsidP="001D383A">
      <w:pPr>
        <w:pStyle w:val="ListParagraph"/>
        <w:numPr>
          <w:ilvl w:val="0"/>
          <w:numId w:val="2"/>
        </w:numPr>
        <w:spacing w:before="0" w:beforeAutospacing="0" w:after="200" w:afterAutospacing="0" w:line="276" w:lineRule="auto"/>
        <w:ind w:left="720"/>
        <w:rPr>
          <w:rFonts w:ascii="Arial" w:hAnsi="Arial" w:cs="Arial"/>
          <w:sz w:val="22"/>
          <w:szCs w:val="22"/>
        </w:rPr>
      </w:pPr>
      <w:r>
        <w:rPr>
          <w:rFonts w:ascii="Arial" w:hAnsi="Arial" w:cs="Arial"/>
          <w:sz w:val="22"/>
          <w:szCs w:val="22"/>
        </w:rPr>
        <w:t>I</w:t>
      </w:r>
      <w:r w:rsidR="001D383A" w:rsidRPr="001D383A">
        <w:rPr>
          <w:rFonts w:ascii="Arial" w:hAnsi="Arial" w:cs="Arial"/>
          <w:sz w:val="22"/>
          <w:szCs w:val="22"/>
        </w:rPr>
        <w:t>n the Matter of Yvonne Gray; Action to be taken:  Consideration of Issuance of Default Judgment</w:t>
      </w:r>
    </w:p>
    <w:p w14:paraId="5163107F" w14:textId="77777777" w:rsidR="001D383A" w:rsidRPr="001D383A" w:rsidRDefault="001D383A" w:rsidP="001D383A">
      <w:pPr>
        <w:pStyle w:val="ListParagraph"/>
        <w:rPr>
          <w:rFonts w:ascii="Arial" w:hAnsi="Arial" w:cs="Arial"/>
          <w:sz w:val="22"/>
          <w:szCs w:val="22"/>
        </w:rPr>
      </w:pPr>
    </w:p>
    <w:p w14:paraId="607CA89C" w14:textId="77777777" w:rsidR="001D383A" w:rsidRPr="001D383A" w:rsidRDefault="001D383A" w:rsidP="001D383A">
      <w:pPr>
        <w:pStyle w:val="ListParagraph"/>
        <w:rPr>
          <w:rFonts w:ascii="Arial" w:hAnsi="Arial" w:cs="Arial"/>
          <w:sz w:val="22"/>
          <w:szCs w:val="22"/>
        </w:rPr>
      </w:pPr>
      <w:r w:rsidRPr="001D383A">
        <w:rPr>
          <w:rFonts w:ascii="Arial" w:hAnsi="Arial" w:cs="Arial"/>
          <w:sz w:val="22"/>
          <w:szCs w:val="22"/>
        </w:rPr>
        <w:t>Staff recommendation:</w:t>
      </w:r>
      <w:r w:rsidRPr="001D383A">
        <w:rPr>
          <w:rFonts w:ascii="Arial" w:hAnsi="Arial" w:cs="Arial"/>
          <w:sz w:val="22"/>
          <w:szCs w:val="22"/>
        </w:rPr>
        <w:tab/>
        <w:t>1 year suspension</w:t>
      </w:r>
    </w:p>
    <w:p w14:paraId="295D45A9" w14:textId="77777777" w:rsidR="001D383A" w:rsidRPr="001D383A" w:rsidRDefault="001D383A" w:rsidP="001D383A">
      <w:pPr>
        <w:pStyle w:val="ListParagraph"/>
        <w:rPr>
          <w:rFonts w:ascii="Arial" w:hAnsi="Arial" w:cs="Arial"/>
          <w:sz w:val="22"/>
          <w:szCs w:val="22"/>
        </w:rPr>
      </w:pPr>
    </w:p>
    <w:p w14:paraId="7A4627D4" w14:textId="77777777" w:rsidR="001D383A" w:rsidRPr="001D383A" w:rsidRDefault="001D383A" w:rsidP="001D383A">
      <w:pPr>
        <w:pStyle w:val="ListParagraph"/>
        <w:numPr>
          <w:ilvl w:val="0"/>
          <w:numId w:val="2"/>
        </w:numPr>
        <w:spacing w:before="0" w:beforeAutospacing="0" w:after="200" w:afterAutospacing="0" w:line="276" w:lineRule="auto"/>
        <w:ind w:left="720"/>
        <w:rPr>
          <w:rFonts w:ascii="Arial" w:hAnsi="Arial" w:cs="Arial"/>
          <w:sz w:val="22"/>
          <w:szCs w:val="22"/>
        </w:rPr>
      </w:pPr>
      <w:r w:rsidRPr="001D383A">
        <w:rPr>
          <w:rFonts w:ascii="Arial" w:hAnsi="Arial" w:cs="Arial"/>
          <w:sz w:val="22"/>
          <w:szCs w:val="22"/>
        </w:rPr>
        <w:t>In the Matter of Catherine Grimes; Action to be taken:  Consideration of Issuance of Default Judgment</w:t>
      </w:r>
    </w:p>
    <w:p w14:paraId="7072DC22" w14:textId="77777777" w:rsidR="001D383A" w:rsidRPr="001D383A" w:rsidRDefault="001D383A" w:rsidP="001D383A">
      <w:pPr>
        <w:pStyle w:val="ListParagraph"/>
        <w:rPr>
          <w:rFonts w:ascii="Arial" w:hAnsi="Arial" w:cs="Arial"/>
          <w:sz w:val="22"/>
          <w:szCs w:val="22"/>
        </w:rPr>
      </w:pPr>
    </w:p>
    <w:p w14:paraId="017408C1" w14:textId="77777777" w:rsidR="001D383A" w:rsidRPr="001D383A" w:rsidRDefault="001D383A" w:rsidP="001D383A">
      <w:pPr>
        <w:pStyle w:val="ListParagraph"/>
        <w:rPr>
          <w:rFonts w:ascii="Arial" w:hAnsi="Arial" w:cs="Arial"/>
          <w:sz w:val="22"/>
          <w:szCs w:val="22"/>
        </w:rPr>
      </w:pPr>
      <w:r w:rsidRPr="001D383A">
        <w:rPr>
          <w:rFonts w:ascii="Arial" w:hAnsi="Arial" w:cs="Arial"/>
          <w:sz w:val="22"/>
          <w:szCs w:val="22"/>
        </w:rPr>
        <w:t>Staff recommendation:</w:t>
      </w:r>
      <w:r w:rsidRPr="001D383A">
        <w:rPr>
          <w:rFonts w:ascii="Arial" w:hAnsi="Arial" w:cs="Arial"/>
          <w:sz w:val="22"/>
          <w:szCs w:val="22"/>
        </w:rPr>
        <w:tab/>
        <w:t>1 year suspension</w:t>
      </w:r>
    </w:p>
    <w:p w14:paraId="5B808617" w14:textId="77777777" w:rsidR="001D383A" w:rsidRPr="001D383A" w:rsidRDefault="001D383A" w:rsidP="001D383A">
      <w:pPr>
        <w:pStyle w:val="ListParagraph"/>
        <w:rPr>
          <w:rFonts w:ascii="Arial" w:hAnsi="Arial" w:cs="Arial"/>
          <w:sz w:val="22"/>
          <w:szCs w:val="22"/>
        </w:rPr>
      </w:pPr>
    </w:p>
    <w:p w14:paraId="6CA5001D" w14:textId="77777777" w:rsidR="001D383A" w:rsidRPr="001D383A" w:rsidRDefault="001D383A" w:rsidP="001D383A">
      <w:pPr>
        <w:pStyle w:val="ListParagraph"/>
        <w:numPr>
          <w:ilvl w:val="0"/>
          <w:numId w:val="2"/>
        </w:numPr>
        <w:spacing w:before="0" w:beforeAutospacing="0" w:after="200" w:afterAutospacing="0" w:line="276" w:lineRule="auto"/>
        <w:ind w:left="720"/>
        <w:rPr>
          <w:rFonts w:ascii="Arial" w:hAnsi="Arial" w:cs="Arial"/>
          <w:sz w:val="22"/>
          <w:szCs w:val="22"/>
        </w:rPr>
      </w:pPr>
      <w:r w:rsidRPr="001D383A">
        <w:rPr>
          <w:rFonts w:ascii="Arial" w:hAnsi="Arial" w:cs="Arial"/>
          <w:sz w:val="22"/>
          <w:szCs w:val="22"/>
        </w:rPr>
        <w:t>In the Matter of Kean Jones; Action to be taken:  Consideration of Issuance of Default Judgment</w:t>
      </w:r>
    </w:p>
    <w:p w14:paraId="11024316" w14:textId="77777777" w:rsidR="001D383A" w:rsidRPr="001D383A" w:rsidRDefault="001D383A" w:rsidP="001D383A">
      <w:pPr>
        <w:pStyle w:val="ListParagraph"/>
        <w:rPr>
          <w:rFonts w:ascii="Arial" w:hAnsi="Arial" w:cs="Arial"/>
          <w:sz w:val="22"/>
          <w:szCs w:val="22"/>
        </w:rPr>
      </w:pPr>
    </w:p>
    <w:p w14:paraId="1ED461DC" w14:textId="77777777" w:rsidR="001D383A" w:rsidRPr="001D383A" w:rsidRDefault="001D383A" w:rsidP="001D383A">
      <w:pPr>
        <w:pStyle w:val="ListParagraph"/>
        <w:rPr>
          <w:rFonts w:ascii="Arial" w:hAnsi="Arial" w:cs="Arial"/>
          <w:sz w:val="22"/>
          <w:szCs w:val="22"/>
        </w:rPr>
      </w:pPr>
      <w:r w:rsidRPr="001D383A">
        <w:rPr>
          <w:rFonts w:ascii="Arial" w:hAnsi="Arial" w:cs="Arial"/>
          <w:sz w:val="22"/>
          <w:szCs w:val="22"/>
        </w:rPr>
        <w:t>Staff recommendation:</w:t>
      </w:r>
      <w:r w:rsidRPr="001D383A">
        <w:rPr>
          <w:rFonts w:ascii="Arial" w:hAnsi="Arial" w:cs="Arial"/>
          <w:sz w:val="22"/>
          <w:szCs w:val="22"/>
        </w:rPr>
        <w:tab/>
        <w:t>1 year suspension</w:t>
      </w:r>
    </w:p>
    <w:p w14:paraId="54BAF79B" w14:textId="77777777" w:rsidR="001D383A" w:rsidRPr="001D383A" w:rsidRDefault="001D383A" w:rsidP="001D383A">
      <w:pPr>
        <w:pStyle w:val="ListParagraph"/>
        <w:rPr>
          <w:rFonts w:ascii="Arial" w:hAnsi="Arial" w:cs="Arial"/>
          <w:sz w:val="22"/>
          <w:szCs w:val="22"/>
        </w:rPr>
      </w:pPr>
    </w:p>
    <w:p w14:paraId="23B9E87A" w14:textId="77777777" w:rsidR="001D383A" w:rsidRPr="001D383A" w:rsidRDefault="001D383A" w:rsidP="001D383A">
      <w:pPr>
        <w:pStyle w:val="ListParagraph"/>
        <w:numPr>
          <w:ilvl w:val="0"/>
          <w:numId w:val="2"/>
        </w:numPr>
        <w:spacing w:before="0" w:beforeAutospacing="0" w:after="200" w:afterAutospacing="0" w:line="276" w:lineRule="auto"/>
        <w:ind w:left="720"/>
        <w:rPr>
          <w:rFonts w:ascii="Arial" w:hAnsi="Arial" w:cs="Arial"/>
          <w:sz w:val="22"/>
          <w:szCs w:val="22"/>
        </w:rPr>
      </w:pPr>
      <w:r w:rsidRPr="001D383A">
        <w:rPr>
          <w:rFonts w:ascii="Arial" w:hAnsi="Arial" w:cs="Arial"/>
          <w:sz w:val="22"/>
          <w:szCs w:val="22"/>
        </w:rPr>
        <w:t>In the Matter of Omayra Mathews; Action to be taken:  Consideration of Issuance of Default Judgment</w:t>
      </w:r>
    </w:p>
    <w:p w14:paraId="2E184AC4" w14:textId="77777777" w:rsidR="001D383A" w:rsidRPr="001D383A" w:rsidRDefault="001D383A" w:rsidP="001D383A">
      <w:pPr>
        <w:pStyle w:val="ListParagraph"/>
        <w:rPr>
          <w:rFonts w:ascii="Arial" w:hAnsi="Arial" w:cs="Arial"/>
          <w:sz w:val="22"/>
          <w:szCs w:val="22"/>
        </w:rPr>
      </w:pPr>
    </w:p>
    <w:p w14:paraId="74F90EC0" w14:textId="72B39BD7" w:rsidR="001D383A" w:rsidRPr="001D383A" w:rsidRDefault="001D383A" w:rsidP="001D383A">
      <w:pPr>
        <w:pStyle w:val="ListParagraph"/>
        <w:rPr>
          <w:rFonts w:ascii="Arial" w:hAnsi="Arial" w:cs="Arial"/>
          <w:sz w:val="22"/>
          <w:szCs w:val="22"/>
        </w:rPr>
      </w:pPr>
      <w:r w:rsidRPr="001D383A">
        <w:rPr>
          <w:rFonts w:ascii="Arial" w:hAnsi="Arial" w:cs="Arial"/>
          <w:sz w:val="22"/>
          <w:szCs w:val="22"/>
        </w:rPr>
        <w:t>Staff recommendation:</w:t>
      </w:r>
      <w:r w:rsidRPr="001D383A">
        <w:rPr>
          <w:rFonts w:ascii="Arial" w:hAnsi="Arial" w:cs="Arial"/>
          <w:sz w:val="22"/>
          <w:szCs w:val="22"/>
        </w:rPr>
        <w:tab/>
        <w:t>1 year suspension</w:t>
      </w:r>
      <w:r>
        <w:rPr>
          <w:rFonts w:ascii="Arial" w:hAnsi="Arial" w:cs="Arial"/>
          <w:sz w:val="22"/>
          <w:szCs w:val="22"/>
        </w:rPr>
        <w:br/>
      </w:r>
    </w:p>
    <w:p w14:paraId="557B1197" w14:textId="77777777" w:rsidR="001D383A" w:rsidRPr="001D383A" w:rsidRDefault="001D383A" w:rsidP="001D383A">
      <w:pPr>
        <w:pStyle w:val="ListParagraph"/>
        <w:numPr>
          <w:ilvl w:val="0"/>
          <w:numId w:val="2"/>
        </w:numPr>
        <w:spacing w:before="0" w:beforeAutospacing="0" w:after="200" w:afterAutospacing="0" w:line="276" w:lineRule="auto"/>
        <w:ind w:left="720"/>
        <w:rPr>
          <w:rFonts w:ascii="Arial" w:hAnsi="Arial" w:cs="Arial"/>
          <w:sz w:val="22"/>
          <w:szCs w:val="22"/>
        </w:rPr>
      </w:pPr>
      <w:r w:rsidRPr="001D383A">
        <w:rPr>
          <w:rFonts w:ascii="Arial" w:hAnsi="Arial" w:cs="Arial"/>
          <w:sz w:val="22"/>
          <w:szCs w:val="22"/>
        </w:rPr>
        <w:t>In the Matter of Eronda Menifee; Action to be taken:  Consideration of Issuance of Default Judgment</w:t>
      </w:r>
    </w:p>
    <w:p w14:paraId="6D5EB94D" w14:textId="77777777" w:rsidR="001D383A" w:rsidRPr="001D383A" w:rsidRDefault="001D383A" w:rsidP="001D383A">
      <w:pPr>
        <w:pStyle w:val="ListParagraph"/>
        <w:rPr>
          <w:rFonts w:ascii="Arial" w:hAnsi="Arial" w:cs="Arial"/>
          <w:sz w:val="22"/>
          <w:szCs w:val="22"/>
        </w:rPr>
      </w:pPr>
    </w:p>
    <w:p w14:paraId="65F7AAF1" w14:textId="77777777" w:rsidR="001D383A" w:rsidRPr="001D383A" w:rsidRDefault="001D383A" w:rsidP="001D383A">
      <w:pPr>
        <w:pStyle w:val="ListParagraph"/>
        <w:rPr>
          <w:rFonts w:ascii="Arial" w:hAnsi="Arial" w:cs="Arial"/>
          <w:sz w:val="22"/>
          <w:szCs w:val="22"/>
        </w:rPr>
      </w:pPr>
      <w:r w:rsidRPr="001D383A">
        <w:rPr>
          <w:rFonts w:ascii="Arial" w:hAnsi="Arial" w:cs="Arial"/>
          <w:sz w:val="22"/>
          <w:szCs w:val="22"/>
        </w:rPr>
        <w:t>Staff recommendation:</w:t>
      </w:r>
      <w:r w:rsidRPr="001D383A">
        <w:rPr>
          <w:rFonts w:ascii="Arial" w:hAnsi="Arial" w:cs="Arial"/>
          <w:sz w:val="22"/>
          <w:szCs w:val="22"/>
        </w:rPr>
        <w:tab/>
        <w:t>1 year suspension</w:t>
      </w:r>
    </w:p>
    <w:p w14:paraId="6965D603" w14:textId="77777777" w:rsidR="001D383A" w:rsidRPr="001D383A" w:rsidRDefault="001D383A" w:rsidP="001D383A">
      <w:pPr>
        <w:pStyle w:val="ListParagraph"/>
        <w:rPr>
          <w:rFonts w:ascii="Arial" w:hAnsi="Arial" w:cs="Arial"/>
          <w:sz w:val="22"/>
          <w:szCs w:val="22"/>
        </w:rPr>
      </w:pPr>
    </w:p>
    <w:p w14:paraId="02D0119A" w14:textId="77777777" w:rsidR="001D383A" w:rsidRPr="001D383A" w:rsidRDefault="001D383A" w:rsidP="001D383A">
      <w:pPr>
        <w:pStyle w:val="ListParagraph"/>
        <w:numPr>
          <w:ilvl w:val="0"/>
          <w:numId w:val="2"/>
        </w:numPr>
        <w:spacing w:before="0" w:beforeAutospacing="0" w:after="200" w:afterAutospacing="0" w:line="276" w:lineRule="auto"/>
        <w:ind w:left="720"/>
        <w:rPr>
          <w:rFonts w:ascii="Arial" w:hAnsi="Arial" w:cs="Arial"/>
          <w:sz w:val="22"/>
          <w:szCs w:val="22"/>
        </w:rPr>
      </w:pPr>
      <w:r w:rsidRPr="001D383A">
        <w:rPr>
          <w:rFonts w:ascii="Arial" w:hAnsi="Arial" w:cs="Arial"/>
          <w:sz w:val="22"/>
          <w:szCs w:val="22"/>
        </w:rPr>
        <w:t>In the Matter of Hazel Morett; Action to be taken:  Consideration of Issuance of Default Judgment</w:t>
      </w:r>
    </w:p>
    <w:p w14:paraId="033FF2A0" w14:textId="77777777" w:rsidR="001D383A" w:rsidRPr="001D383A" w:rsidRDefault="001D383A" w:rsidP="001D383A">
      <w:pPr>
        <w:pStyle w:val="ListParagraph"/>
        <w:rPr>
          <w:rFonts w:ascii="Arial" w:hAnsi="Arial" w:cs="Arial"/>
          <w:sz w:val="22"/>
          <w:szCs w:val="22"/>
        </w:rPr>
      </w:pPr>
    </w:p>
    <w:p w14:paraId="3C795B4B" w14:textId="53AEC7AA" w:rsidR="001D383A" w:rsidRPr="001D383A" w:rsidRDefault="001D383A" w:rsidP="001D383A">
      <w:pPr>
        <w:pStyle w:val="ListParagraph"/>
        <w:rPr>
          <w:rFonts w:ascii="Arial" w:hAnsi="Arial" w:cs="Arial"/>
          <w:sz w:val="22"/>
          <w:szCs w:val="22"/>
        </w:rPr>
      </w:pPr>
      <w:r w:rsidRPr="001D383A">
        <w:rPr>
          <w:rFonts w:ascii="Arial" w:hAnsi="Arial" w:cs="Arial"/>
          <w:sz w:val="22"/>
          <w:szCs w:val="22"/>
        </w:rPr>
        <w:t>Staff recommendation:</w:t>
      </w:r>
      <w:r w:rsidRPr="001D383A">
        <w:rPr>
          <w:rFonts w:ascii="Arial" w:hAnsi="Arial" w:cs="Arial"/>
          <w:sz w:val="22"/>
          <w:szCs w:val="22"/>
        </w:rPr>
        <w:tab/>
        <w:t>1 year suspension</w:t>
      </w:r>
      <w:r>
        <w:rPr>
          <w:rFonts w:ascii="Arial" w:hAnsi="Arial" w:cs="Arial"/>
          <w:sz w:val="22"/>
          <w:szCs w:val="22"/>
        </w:rPr>
        <w:br/>
      </w:r>
    </w:p>
    <w:p w14:paraId="16B02723" w14:textId="77777777" w:rsidR="001D383A" w:rsidRPr="001D383A" w:rsidRDefault="001D383A" w:rsidP="001D383A">
      <w:pPr>
        <w:pStyle w:val="ListParagraph"/>
        <w:numPr>
          <w:ilvl w:val="0"/>
          <w:numId w:val="2"/>
        </w:numPr>
        <w:spacing w:before="0" w:beforeAutospacing="0" w:after="200" w:afterAutospacing="0" w:line="276" w:lineRule="auto"/>
        <w:ind w:left="720"/>
        <w:rPr>
          <w:rFonts w:ascii="Arial" w:hAnsi="Arial" w:cs="Arial"/>
          <w:sz w:val="22"/>
          <w:szCs w:val="22"/>
        </w:rPr>
      </w:pPr>
      <w:r w:rsidRPr="001D383A">
        <w:rPr>
          <w:rFonts w:ascii="Arial" w:hAnsi="Arial" w:cs="Arial"/>
          <w:sz w:val="22"/>
          <w:szCs w:val="22"/>
        </w:rPr>
        <w:t>In the Matter of Ashley Quarles; Action to be taken:  Consideration of Issuance of Default Judgment</w:t>
      </w:r>
    </w:p>
    <w:p w14:paraId="7EDA29DA" w14:textId="77777777" w:rsidR="001D383A" w:rsidRPr="001D383A" w:rsidRDefault="001D383A" w:rsidP="001D383A">
      <w:pPr>
        <w:pStyle w:val="ListParagraph"/>
        <w:rPr>
          <w:rFonts w:ascii="Arial" w:hAnsi="Arial" w:cs="Arial"/>
          <w:sz w:val="22"/>
          <w:szCs w:val="22"/>
        </w:rPr>
      </w:pPr>
    </w:p>
    <w:p w14:paraId="12847C9F" w14:textId="77777777" w:rsidR="001D383A" w:rsidRPr="001D383A" w:rsidRDefault="001D383A" w:rsidP="001D383A">
      <w:pPr>
        <w:pStyle w:val="ListParagraph"/>
        <w:rPr>
          <w:rFonts w:ascii="Arial" w:hAnsi="Arial" w:cs="Arial"/>
          <w:sz w:val="22"/>
          <w:szCs w:val="22"/>
        </w:rPr>
      </w:pPr>
      <w:r w:rsidRPr="001D383A">
        <w:rPr>
          <w:rFonts w:ascii="Arial" w:hAnsi="Arial" w:cs="Arial"/>
          <w:sz w:val="22"/>
          <w:szCs w:val="22"/>
        </w:rPr>
        <w:t>Staff recommendation:</w:t>
      </w:r>
      <w:r w:rsidRPr="001D383A">
        <w:rPr>
          <w:rFonts w:ascii="Arial" w:hAnsi="Arial" w:cs="Arial"/>
          <w:sz w:val="22"/>
          <w:szCs w:val="22"/>
        </w:rPr>
        <w:tab/>
        <w:t>1 year suspension</w:t>
      </w:r>
    </w:p>
    <w:p w14:paraId="7FAD8CF1" w14:textId="77777777" w:rsidR="001D383A" w:rsidRPr="001D383A" w:rsidRDefault="001D383A" w:rsidP="001D383A">
      <w:pPr>
        <w:pStyle w:val="ListParagraph"/>
        <w:rPr>
          <w:rFonts w:ascii="Arial" w:hAnsi="Arial" w:cs="Arial"/>
          <w:sz w:val="22"/>
          <w:szCs w:val="22"/>
        </w:rPr>
      </w:pPr>
    </w:p>
    <w:p w14:paraId="4004E7B2" w14:textId="77777777" w:rsidR="001D383A" w:rsidRPr="001D383A" w:rsidRDefault="001D383A" w:rsidP="001D383A">
      <w:pPr>
        <w:pStyle w:val="ListParagraph"/>
        <w:numPr>
          <w:ilvl w:val="0"/>
          <w:numId w:val="2"/>
        </w:numPr>
        <w:spacing w:before="0" w:beforeAutospacing="0" w:after="200" w:afterAutospacing="0" w:line="276" w:lineRule="auto"/>
        <w:ind w:left="720"/>
        <w:rPr>
          <w:rFonts w:ascii="Arial" w:hAnsi="Arial" w:cs="Arial"/>
          <w:sz w:val="22"/>
          <w:szCs w:val="22"/>
        </w:rPr>
      </w:pPr>
      <w:r w:rsidRPr="001D383A">
        <w:rPr>
          <w:rFonts w:ascii="Arial" w:hAnsi="Arial" w:cs="Arial"/>
          <w:sz w:val="22"/>
          <w:szCs w:val="22"/>
        </w:rPr>
        <w:t>In the Matter of Taysha Silva; Action to be taken:  Consideration of Issuance of Default Judgment</w:t>
      </w:r>
    </w:p>
    <w:p w14:paraId="1739721B" w14:textId="77777777" w:rsidR="001D383A" w:rsidRPr="001D383A" w:rsidRDefault="001D383A" w:rsidP="001D383A">
      <w:pPr>
        <w:pStyle w:val="ListParagraph"/>
        <w:rPr>
          <w:rFonts w:ascii="Arial" w:hAnsi="Arial" w:cs="Arial"/>
          <w:sz w:val="22"/>
          <w:szCs w:val="22"/>
        </w:rPr>
      </w:pPr>
    </w:p>
    <w:p w14:paraId="212D3749" w14:textId="1B2B8A05" w:rsidR="001D383A" w:rsidRPr="001D383A" w:rsidRDefault="001D383A" w:rsidP="001D383A">
      <w:pPr>
        <w:pStyle w:val="ListParagraph"/>
        <w:rPr>
          <w:rFonts w:ascii="Arial" w:hAnsi="Arial" w:cs="Arial"/>
          <w:b/>
          <w:sz w:val="22"/>
          <w:szCs w:val="22"/>
        </w:rPr>
      </w:pPr>
      <w:r w:rsidRPr="001D383A">
        <w:rPr>
          <w:rFonts w:ascii="Arial" w:hAnsi="Arial" w:cs="Arial"/>
          <w:sz w:val="22"/>
          <w:szCs w:val="22"/>
        </w:rPr>
        <w:t>Staff recommendation:</w:t>
      </w:r>
      <w:r w:rsidRPr="001D383A">
        <w:rPr>
          <w:rFonts w:ascii="Arial" w:hAnsi="Arial" w:cs="Arial"/>
          <w:sz w:val="22"/>
          <w:szCs w:val="22"/>
        </w:rPr>
        <w:tab/>
        <w:t>1 year suspension</w:t>
      </w:r>
      <w:r>
        <w:rPr>
          <w:rFonts w:ascii="Arial" w:hAnsi="Arial" w:cs="Arial"/>
          <w:sz w:val="22"/>
          <w:szCs w:val="22"/>
        </w:rPr>
        <w:br/>
      </w:r>
    </w:p>
    <w:p w14:paraId="5EAEBCBE" w14:textId="77777777" w:rsidR="001D383A" w:rsidRPr="001D383A" w:rsidRDefault="001D383A" w:rsidP="001D383A">
      <w:pPr>
        <w:pStyle w:val="ListParagraph"/>
        <w:numPr>
          <w:ilvl w:val="0"/>
          <w:numId w:val="2"/>
        </w:numPr>
        <w:spacing w:before="0" w:beforeAutospacing="0" w:after="200" w:afterAutospacing="0" w:line="276" w:lineRule="auto"/>
        <w:ind w:left="720"/>
        <w:rPr>
          <w:rFonts w:ascii="Arial" w:hAnsi="Arial" w:cs="Arial"/>
          <w:sz w:val="22"/>
          <w:szCs w:val="22"/>
        </w:rPr>
      </w:pPr>
      <w:r w:rsidRPr="001D383A">
        <w:rPr>
          <w:rFonts w:ascii="Arial" w:hAnsi="Arial" w:cs="Arial"/>
          <w:sz w:val="22"/>
          <w:szCs w:val="22"/>
        </w:rPr>
        <w:t>In the Matter of Karen Vaquiz; Action to be taken:  Consideration of Issuance of Default Judgment</w:t>
      </w:r>
    </w:p>
    <w:p w14:paraId="708B9AF7" w14:textId="77777777" w:rsidR="001D383A" w:rsidRPr="001D383A" w:rsidRDefault="001D383A" w:rsidP="001D383A">
      <w:pPr>
        <w:pStyle w:val="ListParagraph"/>
        <w:rPr>
          <w:rFonts w:ascii="Arial" w:hAnsi="Arial" w:cs="Arial"/>
          <w:sz w:val="22"/>
          <w:szCs w:val="22"/>
        </w:rPr>
      </w:pPr>
    </w:p>
    <w:p w14:paraId="36C4DCAF" w14:textId="77777777" w:rsidR="001D383A" w:rsidRPr="001D383A" w:rsidRDefault="001D383A" w:rsidP="001D383A">
      <w:pPr>
        <w:pStyle w:val="ListParagraph"/>
        <w:rPr>
          <w:rFonts w:ascii="Arial" w:hAnsi="Arial" w:cs="Arial"/>
          <w:sz w:val="22"/>
          <w:szCs w:val="22"/>
        </w:rPr>
      </w:pPr>
      <w:r w:rsidRPr="001D383A">
        <w:rPr>
          <w:rFonts w:ascii="Arial" w:hAnsi="Arial" w:cs="Arial"/>
          <w:sz w:val="22"/>
          <w:szCs w:val="22"/>
        </w:rPr>
        <w:t>Staff recommendation:</w:t>
      </w:r>
      <w:r w:rsidRPr="001D383A">
        <w:rPr>
          <w:rFonts w:ascii="Arial" w:hAnsi="Arial" w:cs="Arial"/>
          <w:sz w:val="22"/>
          <w:szCs w:val="22"/>
        </w:rPr>
        <w:tab/>
        <w:t>1 year suspension</w:t>
      </w:r>
    </w:p>
    <w:p w14:paraId="3952EF3B" w14:textId="77777777" w:rsidR="001D383A" w:rsidRPr="001D383A" w:rsidRDefault="001D383A" w:rsidP="001D383A">
      <w:pPr>
        <w:pStyle w:val="ListParagraph"/>
        <w:rPr>
          <w:rFonts w:ascii="Arial" w:hAnsi="Arial" w:cs="Arial"/>
          <w:sz w:val="22"/>
          <w:szCs w:val="22"/>
        </w:rPr>
      </w:pPr>
    </w:p>
    <w:p w14:paraId="3DB0731D" w14:textId="77777777" w:rsidR="001D383A" w:rsidRPr="001D383A" w:rsidRDefault="001D383A" w:rsidP="001D383A">
      <w:pPr>
        <w:pStyle w:val="ListParagraph"/>
        <w:numPr>
          <w:ilvl w:val="0"/>
          <w:numId w:val="2"/>
        </w:numPr>
        <w:spacing w:before="0" w:beforeAutospacing="0" w:after="200" w:afterAutospacing="0" w:line="276" w:lineRule="auto"/>
        <w:ind w:left="720"/>
        <w:rPr>
          <w:rFonts w:ascii="Arial" w:hAnsi="Arial" w:cs="Arial"/>
          <w:sz w:val="22"/>
          <w:szCs w:val="22"/>
        </w:rPr>
      </w:pPr>
      <w:r w:rsidRPr="001D383A">
        <w:rPr>
          <w:rFonts w:ascii="Arial" w:hAnsi="Arial" w:cs="Arial"/>
          <w:sz w:val="22"/>
          <w:szCs w:val="22"/>
        </w:rPr>
        <w:t>In the Matter of Lori Welch; Action to be taken:  Consideration of Issuance of Default Judgment</w:t>
      </w:r>
    </w:p>
    <w:p w14:paraId="353D00B8" w14:textId="77777777" w:rsidR="001D383A" w:rsidRPr="001D383A" w:rsidRDefault="001D383A" w:rsidP="001D383A">
      <w:pPr>
        <w:pStyle w:val="ListParagraph"/>
        <w:rPr>
          <w:rFonts w:ascii="Arial" w:hAnsi="Arial" w:cs="Arial"/>
          <w:sz w:val="22"/>
          <w:szCs w:val="22"/>
        </w:rPr>
      </w:pPr>
    </w:p>
    <w:p w14:paraId="00515CE1" w14:textId="4F726A8F" w:rsidR="001D383A" w:rsidRPr="001D383A" w:rsidRDefault="001D383A" w:rsidP="001D383A">
      <w:pPr>
        <w:pStyle w:val="ListParagraph"/>
        <w:rPr>
          <w:rFonts w:ascii="Arial" w:hAnsi="Arial" w:cs="Arial"/>
          <w:sz w:val="22"/>
          <w:szCs w:val="22"/>
        </w:rPr>
      </w:pPr>
      <w:r w:rsidRPr="001D383A">
        <w:rPr>
          <w:rFonts w:ascii="Arial" w:hAnsi="Arial" w:cs="Arial"/>
          <w:sz w:val="22"/>
          <w:szCs w:val="22"/>
        </w:rPr>
        <w:t>Staff recommendation:</w:t>
      </w:r>
      <w:r w:rsidRPr="001D383A">
        <w:rPr>
          <w:rFonts w:ascii="Arial" w:hAnsi="Arial" w:cs="Arial"/>
          <w:sz w:val="22"/>
          <w:szCs w:val="22"/>
        </w:rPr>
        <w:tab/>
        <w:t>1 year suspension</w:t>
      </w:r>
      <w:r w:rsidR="00027BE7">
        <w:rPr>
          <w:rFonts w:ascii="Arial" w:hAnsi="Arial" w:cs="Arial"/>
          <w:sz w:val="22"/>
          <w:szCs w:val="22"/>
        </w:rPr>
        <w:br/>
      </w:r>
    </w:p>
    <w:p w14:paraId="5087CE59" w14:textId="77777777" w:rsidR="001D383A" w:rsidRPr="001D383A" w:rsidRDefault="001D383A" w:rsidP="001D383A">
      <w:pPr>
        <w:pStyle w:val="ListParagraph"/>
        <w:numPr>
          <w:ilvl w:val="0"/>
          <w:numId w:val="2"/>
        </w:numPr>
        <w:spacing w:before="0" w:beforeAutospacing="0" w:after="200" w:afterAutospacing="0" w:line="276" w:lineRule="auto"/>
        <w:ind w:left="720"/>
        <w:rPr>
          <w:rFonts w:ascii="Arial" w:hAnsi="Arial" w:cs="Arial"/>
          <w:sz w:val="22"/>
          <w:szCs w:val="22"/>
        </w:rPr>
      </w:pPr>
      <w:r w:rsidRPr="001D383A">
        <w:rPr>
          <w:rFonts w:ascii="Arial" w:hAnsi="Arial" w:cs="Arial"/>
          <w:sz w:val="22"/>
          <w:szCs w:val="22"/>
        </w:rPr>
        <w:t>In the Matter of Molly Zaloudek; Action to be taken:  Consideration of Issuance of Default Judgment</w:t>
      </w:r>
    </w:p>
    <w:p w14:paraId="050406A0" w14:textId="77777777" w:rsidR="001D383A" w:rsidRPr="001D383A" w:rsidRDefault="001D383A" w:rsidP="001D383A">
      <w:pPr>
        <w:pStyle w:val="ListParagraph"/>
        <w:rPr>
          <w:rFonts w:ascii="Arial" w:hAnsi="Arial" w:cs="Arial"/>
          <w:sz w:val="22"/>
          <w:szCs w:val="22"/>
        </w:rPr>
      </w:pPr>
    </w:p>
    <w:p w14:paraId="067ED6E2" w14:textId="651F279E" w:rsidR="001D383A" w:rsidRDefault="001D383A" w:rsidP="001D383A">
      <w:pPr>
        <w:pStyle w:val="ListParagraph"/>
        <w:rPr>
          <w:rFonts w:ascii="Arial" w:hAnsi="Arial" w:cs="Arial"/>
          <w:sz w:val="22"/>
          <w:szCs w:val="22"/>
        </w:rPr>
      </w:pPr>
      <w:r w:rsidRPr="001D383A">
        <w:rPr>
          <w:rFonts w:ascii="Arial" w:hAnsi="Arial" w:cs="Arial"/>
          <w:sz w:val="22"/>
          <w:szCs w:val="22"/>
        </w:rPr>
        <w:t>Staff recommendation:</w:t>
      </w:r>
      <w:r w:rsidRPr="001D383A">
        <w:rPr>
          <w:rFonts w:ascii="Arial" w:hAnsi="Arial" w:cs="Arial"/>
          <w:sz w:val="22"/>
          <w:szCs w:val="22"/>
        </w:rPr>
        <w:tab/>
        <w:t>1 year suspension</w:t>
      </w:r>
    </w:p>
    <w:p w14:paraId="4B065CC4" w14:textId="77777777" w:rsidR="001D383A" w:rsidRPr="001D383A" w:rsidRDefault="001D383A" w:rsidP="001D383A">
      <w:pPr>
        <w:pStyle w:val="ListParagraph"/>
        <w:rPr>
          <w:rFonts w:ascii="Arial" w:hAnsi="Arial" w:cs="Arial"/>
          <w:sz w:val="22"/>
          <w:szCs w:val="22"/>
        </w:rPr>
      </w:pPr>
    </w:p>
    <w:p w14:paraId="4E219BAD" w14:textId="77777777" w:rsidR="001D383A" w:rsidRPr="001D383A" w:rsidRDefault="001D383A" w:rsidP="001D383A">
      <w:pPr>
        <w:pStyle w:val="ListParagraph"/>
        <w:numPr>
          <w:ilvl w:val="0"/>
          <w:numId w:val="2"/>
        </w:numPr>
        <w:spacing w:before="0" w:beforeAutospacing="0" w:after="200" w:afterAutospacing="0" w:line="276" w:lineRule="auto"/>
        <w:ind w:left="720"/>
        <w:rPr>
          <w:rFonts w:ascii="Arial" w:hAnsi="Arial" w:cs="Arial"/>
          <w:sz w:val="22"/>
          <w:szCs w:val="22"/>
        </w:rPr>
      </w:pPr>
      <w:r w:rsidRPr="001D383A">
        <w:rPr>
          <w:rFonts w:ascii="Arial" w:hAnsi="Arial" w:cs="Arial"/>
          <w:sz w:val="22"/>
          <w:szCs w:val="22"/>
        </w:rPr>
        <w:t>In the Matter of Steven Ray Ingle; Action to be taken:  Consideration of Issuance of Default Judgment</w:t>
      </w:r>
    </w:p>
    <w:p w14:paraId="7A5E18D5" w14:textId="77777777" w:rsidR="001D383A" w:rsidRPr="001D383A" w:rsidRDefault="001D383A" w:rsidP="001D383A">
      <w:pPr>
        <w:pStyle w:val="ListParagraph"/>
        <w:rPr>
          <w:rFonts w:ascii="Arial" w:hAnsi="Arial" w:cs="Arial"/>
          <w:sz w:val="22"/>
          <w:szCs w:val="22"/>
        </w:rPr>
      </w:pPr>
    </w:p>
    <w:p w14:paraId="01A4EDF3" w14:textId="77777777" w:rsidR="00027BE7" w:rsidRDefault="001D383A" w:rsidP="001D383A">
      <w:pPr>
        <w:pStyle w:val="ListParagraph"/>
        <w:rPr>
          <w:rFonts w:ascii="Arial" w:hAnsi="Arial" w:cs="Arial"/>
          <w:sz w:val="22"/>
          <w:szCs w:val="22"/>
        </w:rPr>
      </w:pPr>
      <w:r w:rsidRPr="001D383A">
        <w:rPr>
          <w:rFonts w:ascii="Arial" w:hAnsi="Arial" w:cs="Arial"/>
          <w:sz w:val="22"/>
          <w:szCs w:val="22"/>
        </w:rPr>
        <w:t>Staff recommendation:</w:t>
      </w:r>
      <w:r w:rsidRPr="001D383A">
        <w:rPr>
          <w:rFonts w:ascii="Arial" w:hAnsi="Arial" w:cs="Arial"/>
          <w:sz w:val="22"/>
          <w:szCs w:val="22"/>
        </w:rPr>
        <w:tab/>
        <w:t>Permanent Revocation</w:t>
      </w:r>
    </w:p>
    <w:p w14:paraId="1593E379" w14:textId="180FA8B8" w:rsidR="001D383A" w:rsidRPr="001D383A" w:rsidRDefault="001D383A" w:rsidP="001D383A">
      <w:pPr>
        <w:pStyle w:val="ListParagraph"/>
        <w:rPr>
          <w:rFonts w:ascii="Arial" w:hAnsi="Arial" w:cs="Arial"/>
          <w:b/>
          <w:sz w:val="22"/>
          <w:szCs w:val="22"/>
        </w:rPr>
      </w:pPr>
    </w:p>
    <w:p w14:paraId="658A508D" w14:textId="77777777" w:rsidR="001D383A" w:rsidRPr="001D383A" w:rsidRDefault="001D383A" w:rsidP="001D383A">
      <w:pPr>
        <w:pStyle w:val="ListParagraph"/>
        <w:numPr>
          <w:ilvl w:val="0"/>
          <w:numId w:val="2"/>
        </w:numPr>
        <w:spacing w:before="0" w:beforeAutospacing="0" w:after="200" w:afterAutospacing="0" w:line="276" w:lineRule="auto"/>
        <w:ind w:left="720"/>
        <w:rPr>
          <w:rFonts w:ascii="Arial" w:hAnsi="Arial" w:cs="Arial"/>
          <w:sz w:val="22"/>
          <w:szCs w:val="22"/>
        </w:rPr>
      </w:pPr>
      <w:r w:rsidRPr="001D383A">
        <w:rPr>
          <w:rFonts w:ascii="Arial" w:hAnsi="Arial" w:cs="Arial"/>
          <w:sz w:val="22"/>
          <w:szCs w:val="22"/>
        </w:rPr>
        <w:t>In the Matter of James G. Self; Action to be taken:  Consideration of Issuance of Default Judgment</w:t>
      </w:r>
    </w:p>
    <w:p w14:paraId="064128E3" w14:textId="77777777" w:rsidR="001D383A" w:rsidRPr="001D383A" w:rsidRDefault="001D383A" w:rsidP="001D383A">
      <w:pPr>
        <w:pStyle w:val="ListParagraph"/>
        <w:rPr>
          <w:rFonts w:ascii="Arial" w:hAnsi="Arial" w:cs="Arial"/>
          <w:sz w:val="22"/>
          <w:szCs w:val="22"/>
        </w:rPr>
      </w:pPr>
    </w:p>
    <w:p w14:paraId="0CCA4304" w14:textId="77777777" w:rsidR="001D383A" w:rsidRPr="001D383A" w:rsidRDefault="001D383A" w:rsidP="001D383A">
      <w:pPr>
        <w:pStyle w:val="ListParagraph"/>
        <w:rPr>
          <w:rFonts w:ascii="Arial" w:hAnsi="Arial" w:cs="Arial"/>
          <w:sz w:val="22"/>
          <w:szCs w:val="22"/>
        </w:rPr>
      </w:pPr>
      <w:r w:rsidRPr="001D383A">
        <w:rPr>
          <w:rFonts w:ascii="Arial" w:hAnsi="Arial" w:cs="Arial"/>
          <w:sz w:val="22"/>
          <w:szCs w:val="22"/>
        </w:rPr>
        <w:t>Staff recommendation:</w:t>
      </w:r>
      <w:r w:rsidRPr="001D383A">
        <w:rPr>
          <w:rFonts w:ascii="Arial" w:hAnsi="Arial" w:cs="Arial"/>
          <w:sz w:val="22"/>
          <w:szCs w:val="22"/>
        </w:rPr>
        <w:tab/>
        <w:t>Permanent Revocation</w:t>
      </w:r>
    </w:p>
    <w:p w14:paraId="4679ACEC" w14:textId="77777777" w:rsidR="001D383A" w:rsidRPr="001D383A" w:rsidRDefault="001D383A" w:rsidP="001D383A">
      <w:pPr>
        <w:pStyle w:val="ListParagraph"/>
        <w:rPr>
          <w:rFonts w:ascii="Arial" w:hAnsi="Arial" w:cs="Arial"/>
          <w:sz w:val="22"/>
          <w:szCs w:val="22"/>
        </w:rPr>
      </w:pPr>
    </w:p>
    <w:p w14:paraId="44EBA39D" w14:textId="77777777" w:rsidR="001D383A" w:rsidRPr="001D383A" w:rsidRDefault="001D383A" w:rsidP="001D383A">
      <w:pPr>
        <w:pStyle w:val="ListParagraph"/>
        <w:numPr>
          <w:ilvl w:val="0"/>
          <w:numId w:val="2"/>
        </w:numPr>
        <w:spacing w:before="0" w:beforeAutospacing="0" w:after="200" w:afterAutospacing="0" w:line="276" w:lineRule="auto"/>
        <w:ind w:left="720"/>
        <w:rPr>
          <w:rFonts w:ascii="Arial" w:hAnsi="Arial" w:cs="Arial"/>
          <w:sz w:val="22"/>
          <w:szCs w:val="22"/>
        </w:rPr>
      </w:pPr>
      <w:r w:rsidRPr="001D383A">
        <w:rPr>
          <w:rFonts w:ascii="Arial" w:hAnsi="Arial" w:cs="Arial"/>
          <w:sz w:val="22"/>
          <w:szCs w:val="22"/>
        </w:rPr>
        <w:t>In the Matter of Richard Phillip Winser; Action to be taken:  Consideration of Issuance of Default Judgment</w:t>
      </w:r>
    </w:p>
    <w:p w14:paraId="1EF09B9F" w14:textId="77777777" w:rsidR="001D383A" w:rsidRPr="001D383A" w:rsidRDefault="001D383A" w:rsidP="001D383A">
      <w:pPr>
        <w:pStyle w:val="ListParagraph"/>
        <w:rPr>
          <w:rFonts w:ascii="Arial" w:hAnsi="Arial" w:cs="Arial"/>
          <w:sz w:val="22"/>
          <w:szCs w:val="22"/>
        </w:rPr>
      </w:pPr>
    </w:p>
    <w:p w14:paraId="0F8EF795" w14:textId="77777777" w:rsidR="001D383A" w:rsidRPr="001D383A" w:rsidRDefault="001D383A" w:rsidP="001D383A">
      <w:pPr>
        <w:pStyle w:val="ListParagraph"/>
        <w:rPr>
          <w:rFonts w:ascii="Arial" w:hAnsi="Arial" w:cs="Arial"/>
          <w:sz w:val="22"/>
          <w:szCs w:val="22"/>
        </w:rPr>
      </w:pPr>
      <w:r w:rsidRPr="001D383A">
        <w:rPr>
          <w:rFonts w:ascii="Arial" w:hAnsi="Arial" w:cs="Arial"/>
          <w:sz w:val="22"/>
          <w:szCs w:val="22"/>
        </w:rPr>
        <w:t>Staff recommendation:</w:t>
      </w:r>
      <w:r w:rsidRPr="001D383A">
        <w:rPr>
          <w:rFonts w:ascii="Arial" w:hAnsi="Arial" w:cs="Arial"/>
          <w:sz w:val="22"/>
          <w:szCs w:val="22"/>
        </w:rPr>
        <w:tab/>
        <w:t>Permanent Revocation</w:t>
      </w:r>
    </w:p>
    <w:p w14:paraId="7ABCDA47" w14:textId="77777777" w:rsidR="001D383A" w:rsidRPr="001D383A" w:rsidRDefault="001D383A" w:rsidP="001D383A">
      <w:pPr>
        <w:pStyle w:val="ListParagraph"/>
        <w:rPr>
          <w:rFonts w:ascii="Arial" w:hAnsi="Arial" w:cs="Arial"/>
          <w:sz w:val="22"/>
          <w:szCs w:val="22"/>
        </w:rPr>
      </w:pPr>
    </w:p>
    <w:p w14:paraId="3A0EDD1D" w14:textId="77777777" w:rsidR="001D383A" w:rsidRPr="001D383A" w:rsidRDefault="001D383A" w:rsidP="001D383A">
      <w:pPr>
        <w:pStyle w:val="ListParagraph"/>
        <w:numPr>
          <w:ilvl w:val="0"/>
          <w:numId w:val="2"/>
        </w:numPr>
        <w:spacing w:before="0" w:beforeAutospacing="0" w:after="200" w:afterAutospacing="0" w:line="276" w:lineRule="auto"/>
        <w:ind w:left="720"/>
        <w:rPr>
          <w:rFonts w:ascii="Arial" w:hAnsi="Arial" w:cs="Arial"/>
          <w:sz w:val="22"/>
          <w:szCs w:val="22"/>
        </w:rPr>
      </w:pPr>
      <w:r w:rsidRPr="001D383A">
        <w:rPr>
          <w:rFonts w:ascii="Arial" w:hAnsi="Arial" w:cs="Arial"/>
          <w:sz w:val="22"/>
          <w:szCs w:val="22"/>
        </w:rPr>
        <w:t>In the Matter of Anthony Wayne Collini; Action to be taken:  Consideration of Issuance of Default Judgment</w:t>
      </w:r>
    </w:p>
    <w:p w14:paraId="67457D2C" w14:textId="77777777" w:rsidR="001D383A" w:rsidRPr="001D383A" w:rsidRDefault="001D383A" w:rsidP="001D383A">
      <w:pPr>
        <w:pStyle w:val="ListParagraph"/>
        <w:rPr>
          <w:rFonts w:ascii="Arial" w:hAnsi="Arial" w:cs="Arial"/>
          <w:sz w:val="22"/>
          <w:szCs w:val="22"/>
        </w:rPr>
      </w:pPr>
    </w:p>
    <w:p w14:paraId="6FDFE071" w14:textId="71FD0759" w:rsidR="001D383A" w:rsidRDefault="001D383A" w:rsidP="001D383A">
      <w:pPr>
        <w:pStyle w:val="ListParagraph"/>
        <w:rPr>
          <w:rFonts w:ascii="Arial" w:hAnsi="Arial" w:cs="Arial"/>
          <w:sz w:val="22"/>
          <w:szCs w:val="22"/>
        </w:rPr>
      </w:pPr>
      <w:r w:rsidRPr="001D383A">
        <w:rPr>
          <w:rFonts w:ascii="Arial" w:hAnsi="Arial" w:cs="Arial"/>
          <w:sz w:val="22"/>
          <w:szCs w:val="22"/>
        </w:rPr>
        <w:t>Staff recommendation:</w:t>
      </w:r>
      <w:r w:rsidRPr="001D383A">
        <w:rPr>
          <w:rFonts w:ascii="Arial" w:hAnsi="Arial" w:cs="Arial"/>
          <w:sz w:val="22"/>
          <w:szCs w:val="22"/>
        </w:rPr>
        <w:tab/>
        <w:t>Permanent Revocation</w:t>
      </w:r>
    </w:p>
    <w:p w14:paraId="130FE3A3" w14:textId="77777777" w:rsidR="00B004DC" w:rsidRPr="001D383A" w:rsidRDefault="00B004DC" w:rsidP="001D383A">
      <w:pPr>
        <w:pStyle w:val="ListParagraph"/>
        <w:rPr>
          <w:rFonts w:ascii="Arial" w:hAnsi="Arial" w:cs="Arial"/>
          <w:sz w:val="22"/>
          <w:szCs w:val="22"/>
        </w:rPr>
      </w:pPr>
    </w:p>
    <w:p w14:paraId="7AB2389F" w14:textId="77777777" w:rsidR="001D383A" w:rsidRPr="001D383A" w:rsidRDefault="001D383A" w:rsidP="001D383A">
      <w:pPr>
        <w:pStyle w:val="ListParagraph"/>
        <w:numPr>
          <w:ilvl w:val="0"/>
          <w:numId w:val="2"/>
        </w:numPr>
        <w:spacing w:before="0" w:beforeAutospacing="0" w:after="200" w:afterAutospacing="0" w:line="276" w:lineRule="auto"/>
        <w:ind w:left="720"/>
        <w:rPr>
          <w:rFonts w:ascii="Arial" w:hAnsi="Arial" w:cs="Arial"/>
          <w:sz w:val="22"/>
          <w:szCs w:val="22"/>
        </w:rPr>
      </w:pPr>
      <w:r w:rsidRPr="001D383A">
        <w:rPr>
          <w:rFonts w:ascii="Arial" w:hAnsi="Arial" w:cs="Arial"/>
          <w:sz w:val="22"/>
          <w:szCs w:val="22"/>
        </w:rPr>
        <w:t>In the Matter of Linda Garcia; Action to be taken:  Consideration of Issuance of Default Judgment</w:t>
      </w:r>
    </w:p>
    <w:p w14:paraId="2233296B" w14:textId="77777777" w:rsidR="001D383A" w:rsidRPr="001D383A" w:rsidRDefault="001D383A" w:rsidP="001D383A">
      <w:pPr>
        <w:pStyle w:val="ListParagraph"/>
        <w:rPr>
          <w:rFonts w:ascii="Arial" w:hAnsi="Arial" w:cs="Arial"/>
          <w:sz w:val="22"/>
          <w:szCs w:val="22"/>
        </w:rPr>
      </w:pPr>
    </w:p>
    <w:p w14:paraId="72693C65" w14:textId="7DB80F48" w:rsidR="001D383A" w:rsidRPr="001D383A" w:rsidRDefault="001D383A" w:rsidP="001D383A">
      <w:pPr>
        <w:pStyle w:val="ListParagraph"/>
        <w:rPr>
          <w:rFonts w:ascii="Arial" w:hAnsi="Arial" w:cs="Arial"/>
          <w:b/>
          <w:sz w:val="22"/>
          <w:szCs w:val="22"/>
        </w:rPr>
      </w:pPr>
      <w:r w:rsidRPr="001D383A">
        <w:rPr>
          <w:rFonts w:ascii="Arial" w:hAnsi="Arial" w:cs="Arial"/>
          <w:sz w:val="22"/>
          <w:szCs w:val="22"/>
        </w:rPr>
        <w:t>Staff recommendation:</w:t>
      </w:r>
      <w:r w:rsidRPr="001D383A">
        <w:rPr>
          <w:rFonts w:ascii="Arial" w:hAnsi="Arial" w:cs="Arial"/>
          <w:sz w:val="22"/>
          <w:szCs w:val="22"/>
        </w:rPr>
        <w:tab/>
        <w:t>Permanent Revocation</w:t>
      </w:r>
      <w:r>
        <w:rPr>
          <w:rFonts w:ascii="Arial" w:hAnsi="Arial" w:cs="Arial"/>
          <w:sz w:val="22"/>
          <w:szCs w:val="22"/>
        </w:rPr>
        <w:br/>
      </w:r>
    </w:p>
    <w:p w14:paraId="4A3ED26C" w14:textId="77777777" w:rsidR="001D383A" w:rsidRPr="001D383A" w:rsidRDefault="001D383A" w:rsidP="001D383A">
      <w:pPr>
        <w:pStyle w:val="ListParagraph"/>
        <w:numPr>
          <w:ilvl w:val="0"/>
          <w:numId w:val="2"/>
        </w:numPr>
        <w:spacing w:before="0" w:beforeAutospacing="0" w:after="200" w:afterAutospacing="0" w:line="276" w:lineRule="auto"/>
        <w:ind w:left="720"/>
        <w:rPr>
          <w:rFonts w:ascii="Arial" w:hAnsi="Arial" w:cs="Arial"/>
          <w:sz w:val="22"/>
          <w:szCs w:val="22"/>
        </w:rPr>
      </w:pPr>
      <w:r w:rsidRPr="001D383A">
        <w:rPr>
          <w:rFonts w:ascii="Arial" w:hAnsi="Arial" w:cs="Arial"/>
          <w:sz w:val="22"/>
          <w:szCs w:val="22"/>
        </w:rPr>
        <w:t>In the Matter of Bert S. Green; Action to be taken:  Consideration of Issuance of Default Judgment</w:t>
      </w:r>
    </w:p>
    <w:p w14:paraId="671B4A14" w14:textId="77777777" w:rsidR="001D383A" w:rsidRPr="001D383A" w:rsidRDefault="001D383A" w:rsidP="001D383A">
      <w:pPr>
        <w:pStyle w:val="ListParagraph"/>
        <w:rPr>
          <w:rFonts w:ascii="Arial" w:hAnsi="Arial" w:cs="Arial"/>
          <w:sz w:val="22"/>
          <w:szCs w:val="22"/>
        </w:rPr>
      </w:pPr>
    </w:p>
    <w:p w14:paraId="1CF5E119" w14:textId="77777777" w:rsidR="001D383A" w:rsidRPr="001D383A" w:rsidRDefault="001D383A" w:rsidP="001D383A">
      <w:pPr>
        <w:pStyle w:val="ListParagraph"/>
        <w:rPr>
          <w:rFonts w:ascii="Arial" w:hAnsi="Arial" w:cs="Arial"/>
          <w:sz w:val="22"/>
          <w:szCs w:val="22"/>
        </w:rPr>
      </w:pPr>
      <w:r w:rsidRPr="001D383A">
        <w:rPr>
          <w:rFonts w:ascii="Arial" w:hAnsi="Arial" w:cs="Arial"/>
          <w:sz w:val="22"/>
          <w:szCs w:val="22"/>
        </w:rPr>
        <w:t>Staff recommendation:</w:t>
      </w:r>
      <w:r w:rsidRPr="001D383A">
        <w:rPr>
          <w:rFonts w:ascii="Arial" w:hAnsi="Arial" w:cs="Arial"/>
          <w:sz w:val="22"/>
          <w:szCs w:val="22"/>
        </w:rPr>
        <w:tab/>
        <w:t xml:space="preserve">Permanent Revocation </w:t>
      </w:r>
    </w:p>
    <w:p w14:paraId="1FC92AEA" w14:textId="77777777" w:rsidR="001D383A" w:rsidRPr="001D383A" w:rsidRDefault="001D383A" w:rsidP="001D383A">
      <w:pPr>
        <w:pStyle w:val="ListParagraph"/>
        <w:rPr>
          <w:rFonts w:ascii="Arial" w:hAnsi="Arial" w:cs="Arial"/>
          <w:sz w:val="22"/>
          <w:szCs w:val="22"/>
        </w:rPr>
      </w:pPr>
    </w:p>
    <w:p w14:paraId="57AD4B8A" w14:textId="77777777" w:rsidR="0022611B" w:rsidRPr="0022611B" w:rsidRDefault="0022611B" w:rsidP="001D383A">
      <w:pPr>
        <w:pStyle w:val="ListParagraph"/>
        <w:numPr>
          <w:ilvl w:val="0"/>
          <w:numId w:val="2"/>
        </w:numPr>
        <w:spacing w:before="0" w:beforeAutospacing="0" w:after="200" w:afterAutospacing="0" w:line="276" w:lineRule="auto"/>
        <w:ind w:left="720"/>
        <w:rPr>
          <w:rFonts w:ascii="Arial" w:hAnsi="Arial" w:cs="Arial"/>
          <w:vanish/>
          <w:sz w:val="22"/>
          <w:szCs w:val="22"/>
        </w:rPr>
      </w:pPr>
    </w:p>
    <w:p w14:paraId="300C4B46" w14:textId="77777777" w:rsidR="0022611B" w:rsidRPr="0022611B" w:rsidRDefault="0022611B" w:rsidP="001D383A">
      <w:pPr>
        <w:pStyle w:val="ListParagraph"/>
        <w:numPr>
          <w:ilvl w:val="0"/>
          <w:numId w:val="2"/>
        </w:numPr>
        <w:spacing w:before="0" w:beforeAutospacing="0" w:after="200" w:afterAutospacing="0" w:line="276" w:lineRule="auto"/>
        <w:ind w:left="720"/>
        <w:rPr>
          <w:rFonts w:ascii="Arial" w:hAnsi="Arial" w:cs="Arial"/>
          <w:vanish/>
          <w:sz w:val="22"/>
          <w:szCs w:val="22"/>
        </w:rPr>
      </w:pPr>
    </w:p>
    <w:p w14:paraId="27E6F041" w14:textId="77777777" w:rsidR="0022611B" w:rsidRPr="0022611B" w:rsidRDefault="0022611B" w:rsidP="001D383A">
      <w:pPr>
        <w:pStyle w:val="ListParagraph"/>
        <w:numPr>
          <w:ilvl w:val="0"/>
          <w:numId w:val="2"/>
        </w:numPr>
        <w:spacing w:before="0" w:beforeAutospacing="0" w:after="200" w:afterAutospacing="0" w:line="276" w:lineRule="auto"/>
        <w:ind w:left="720"/>
        <w:rPr>
          <w:rFonts w:ascii="Arial" w:hAnsi="Arial" w:cs="Arial"/>
          <w:vanish/>
          <w:sz w:val="22"/>
          <w:szCs w:val="22"/>
        </w:rPr>
      </w:pPr>
    </w:p>
    <w:p w14:paraId="2D3481DC" w14:textId="77777777" w:rsidR="0022611B" w:rsidRPr="0022611B" w:rsidRDefault="0022611B" w:rsidP="001D383A">
      <w:pPr>
        <w:pStyle w:val="ListParagraph"/>
        <w:numPr>
          <w:ilvl w:val="0"/>
          <w:numId w:val="2"/>
        </w:numPr>
        <w:spacing w:before="0" w:beforeAutospacing="0" w:after="200" w:afterAutospacing="0" w:line="276" w:lineRule="auto"/>
        <w:ind w:left="720"/>
        <w:rPr>
          <w:rFonts w:ascii="Arial" w:hAnsi="Arial" w:cs="Arial"/>
          <w:vanish/>
          <w:sz w:val="22"/>
          <w:szCs w:val="22"/>
        </w:rPr>
      </w:pPr>
    </w:p>
    <w:p w14:paraId="20614603" w14:textId="619BB325" w:rsidR="001D383A" w:rsidRPr="001D383A" w:rsidRDefault="001D383A" w:rsidP="001D383A">
      <w:pPr>
        <w:pStyle w:val="ListParagraph"/>
        <w:numPr>
          <w:ilvl w:val="0"/>
          <w:numId w:val="2"/>
        </w:numPr>
        <w:spacing w:before="0" w:beforeAutospacing="0" w:after="200" w:afterAutospacing="0" w:line="276" w:lineRule="auto"/>
        <w:ind w:left="720"/>
        <w:rPr>
          <w:rFonts w:ascii="Arial" w:hAnsi="Arial" w:cs="Arial"/>
          <w:sz w:val="22"/>
          <w:szCs w:val="22"/>
        </w:rPr>
      </w:pPr>
      <w:r w:rsidRPr="001D383A">
        <w:rPr>
          <w:rFonts w:ascii="Arial" w:hAnsi="Arial" w:cs="Arial"/>
          <w:sz w:val="22"/>
          <w:szCs w:val="22"/>
        </w:rPr>
        <w:t>In the Matter of Frankie McDonald; Action to be taken:  Consideration of Issuance of Default Judgment</w:t>
      </w:r>
    </w:p>
    <w:p w14:paraId="4EC7AC52" w14:textId="77777777" w:rsidR="001D383A" w:rsidRPr="001D383A" w:rsidRDefault="001D383A" w:rsidP="001D383A">
      <w:pPr>
        <w:pStyle w:val="ListParagraph"/>
        <w:rPr>
          <w:rFonts w:ascii="Arial" w:hAnsi="Arial" w:cs="Arial"/>
          <w:sz w:val="22"/>
          <w:szCs w:val="22"/>
        </w:rPr>
      </w:pPr>
    </w:p>
    <w:p w14:paraId="5D2A9E5A" w14:textId="2F74D486" w:rsidR="001D383A" w:rsidRDefault="001D383A" w:rsidP="001D383A">
      <w:pPr>
        <w:pStyle w:val="ListParagraph"/>
        <w:rPr>
          <w:rFonts w:ascii="Arial" w:hAnsi="Arial" w:cs="Arial"/>
          <w:sz w:val="22"/>
          <w:szCs w:val="22"/>
        </w:rPr>
      </w:pPr>
      <w:r w:rsidRPr="001D383A">
        <w:rPr>
          <w:rFonts w:ascii="Arial" w:hAnsi="Arial" w:cs="Arial"/>
          <w:sz w:val="22"/>
          <w:szCs w:val="22"/>
        </w:rPr>
        <w:t>Staff recommendation:</w:t>
      </w:r>
      <w:r w:rsidRPr="001D383A">
        <w:rPr>
          <w:rFonts w:ascii="Arial" w:hAnsi="Arial" w:cs="Arial"/>
          <w:sz w:val="22"/>
          <w:szCs w:val="22"/>
        </w:rPr>
        <w:tab/>
        <w:t>Revocation</w:t>
      </w:r>
    </w:p>
    <w:p w14:paraId="3009F84A" w14:textId="56D03690" w:rsidR="00287779" w:rsidRDefault="00287779" w:rsidP="001D383A">
      <w:pPr>
        <w:pStyle w:val="ListParagraph"/>
        <w:rPr>
          <w:rFonts w:ascii="Arial" w:hAnsi="Arial" w:cs="Arial"/>
          <w:sz w:val="22"/>
          <w:szCs w:val="22"/>
        </w:rPr>
      </w:pPr>
    </w:p>
    <w:p w14:paraId="74F3AC57" w14:textId="77777777" w:rsidR="001D383A" w:rsidRPr="001D383A" w:rsidRDefault="001D383A" w:rsidP="00287779">
      <w:pPr>
        <w:pStyle w:val="ListParagraph"/>
        <w:numPr>
          <w:ilvl w:val="0"/>
          <w:numId w:val="20"/>
        </w:numPr>
        <w:spacing w:before="0" w:beforeAutospacing="0" w:after="200" w:afterAutospacing="0" w:line="276" w:lineRule="auto"/>
        <w:ind w:left="720"/>
        <w:rPr>
          <w:rFonts w:ascii="Arial" w:hAnsi="Arial" w:cs="Arial"/>
          <w:sz w:val="22"/>
          <w:szCs w:val="22"/>
        </w:rPr>
      </w:pPr>
      <w:r w:rsidRPr="001D383A">
        <w:rPr>
          <w:rFonts w:ascii="Arial" w:hAnsi="Arial" w:cs="Arial"/>
          <w:sz w:val="22"/>
          <w:szCs w:val="22"/>
        </w:rPr>
        <w:t>In the Matter of Stormy L. Witter; Action to be taken:  Consideration of Issuance of Default Judgment</w:t>
      </w:r>
    </w:p>
    <w:p w14:paraId="432778EC" w14:textId="77777777" w:rsidR="001D383A" w:rsidRPr="001D383A" w:rsidRDefault="001D383A" w:rsidP="00287779">
      <w:pPr>
        <w:pStyle w:val="ListParagraph"/>
        <w:rPr>
          <w:rFonts w:ascii="Arial" w:hAnsi="Arial" w:cs="Arial"/>
          <w:sz w:val="22"/>
          <w:szCs w:val="22"/>
        </w:rPr>
      </w:pPr>
    </w:p>
    <w:p w14:paraId="5C56BE30" w14:textId="1B90255D" w:rsidR="001D383A" w:rsidRDefault="001D383A" w:rsidP="00287779">
      <w:pPr>
        <w:pStyle w:val="ListParagraph"/>
        <w:rPr>
          <w:rFonts w:ascii="Arial" w:hAnsi="Arial" w:cs="Arial"/>
          <w:sz w:val="22"/>
          <w:szCs w:val="22"/>
        </w:rPr>
      </w:pPr>
      <w:r w:rsidRPr="001D383A">
        <w:rPr>
          <w:rFonts w:ascii="Arial" w:hAnsi="Arial" w:cs="Arial"/>
          <w:sz w:val="22"/>
          <w:szCs w:val="22"/>
        </w:rPr>
        <w:t>Staff recommendation:</w:t>
      </w:r>
      <w:r w:rsidRPr="001D383A">
        <w:rPr>
          <w:rFonts w:ascii="Arial" w:hAnsi="Arial" w:cs="Arial"/>
          <w:sz w:val="22"/>
          <w:szCs w:val="22"/>
        </w:rPr>
        <w:tab/>
        <w:t>Permanent Revocation</w:t>
      </w:r>
    </w:p>
    <w:p w14:paraId="03F60E7F" w14:textId="77777777" w:rsidR="00287779" w:rsidRPr="001D383A" w:rsidRDefault="00287779" w:rsidP="00287779">
      <w:pPr>
        <w:pStyle w:val="ListParagraph"/>
        <w:rPr>
          <w:rFonts w:ascii="Arial" w:hAnsi="Arial" w:cs="Arial"/>
          <w:sz w:val="22"/>
          <w:szCs w:val="22"/>
        </w:rPr>
      </w:pPr>
    </w:p>
    <w:p w14:paraId="06CB2A15" w14:textId="77777777" w:rsidR="001D383A" w:rsidRPr="001D383A" w:rsidRDefault="001D383A" w:rsidP="00287779">
      <w:pPr>
        <w:pStyle w:val="ListParagraph"/>
        <w:numPr>
          <w:ilvl w:val="0"/>
          <w:numId w:val="20"/>
        </w:numPr>
        <w:spacing w:before="0" w:beforeAutospacing="0" w:after="200" w:afterAutospacing="0" w:line="276" w:lineRule="auto"/>
        <w:ind w:left="720"/>
        <w:rPr>
          <w:rFonts w:ascii="Arial" w:hAnsi="Arial" w:cs="Arial"/>
          <w:sz w:val="22"/>
          <w:szCs w:val="22"/>
        </w:rPr>
      </w:pPr>
      <w:r w:rsidRPr="001D383A">
        <w:rPr>
          <w:rFonts w:ascii="Arial" w:hAnsi="Arial" w:cs="Arial"/>
          <w:sz w:val="22"/>
          <w:szCs w:val="22"/>
        </w:rPr>
        <w:t>In the Matter of Marisol Garcia Aguilar; Action to be taken:  Consideration of Issuance of Default Judgment</w:t>
      </w:r>
    </w:p>
    <w:p w14:paraId="3B1A17A9" w14:textId="77777777" w:rsidR="001D383A" w:rsidRPr="001D383A" w:rsidRDefault="001D383A" w:rsidP="001D383A">
      <w:pPr>
        <w:pStyle w:val="ListParagraph"/>
        <w:rPr>
          <w:rFonts w:ascii="Arial" w:hAnsi="Arial" w:cs="Arial"/>
          <w:sz w:val="22"/>
          <w:szCs w:val="22"/>
        </w:rPr>
      </w:pPr>
    </w:p>
    <w:p w14:paraId="730A726D" w14:textId="77777777" w:rsidR="001D383A" w:rsidRPr="001D383A" w:rsidRDefault="001D383A" w:rsidP="001D383A">
      <w:pPr>
        <w:pStyle w:val="ListParagraph"/>
        <w:rPr>
          <w:rFonts w:ascii="Arial" w:hAnsi="Arial" w:cs="Arial"/>
          <w:sz w:val="22"/>
          <w:szCs w:val="22"/>
        </w:rPr>
      </w:pPr>
      <w:r w:rsidRPr="001D383A">
        <w:rPr>
          <w:rFonts w:ascii="Arial" w:hAnsi="Arial" w:cs="Arial"/>
          <w:sz w:val="22"/>
          <w:szCs w:val="22"/>
        </w:rPr>
        <w:t>Staff recommendation:</w:t>
      </w:r>
      <w:r w:rsidRPr="001D383A">
        <w:rPr>
          <w:rFonts w:ascii="Arial" w:hAnsi="Arial" w:cs="Arial"/>
          <w:sz w:val="22"/>
          <w:szCs w:val="22"/>
        </w:rPr>
        <w:tab/>
        <w:t>Revocation</w:t>
      </w:r>
    </w:p>
    <w:p w14:paraId="5FE0E4B4" w14:textId="77777777" w:rsidR="0075228D" w:rsidRPr="001D383A" w:rsidRDefault="0075228D" w:rsidP="001D383A">
      <w:pPr>
        <w:pStyle w:val="ListParagraph"/>
        <w:rPr>
          <w:rFonts w:ascii="Arial" w:hAnsi="Arial" w:cs="Arial"/>
          <w:sz w:val="22"/>
          <w:szCs w:val="22"/>
        </w:rPr>
      </w:pPr>
    </w:p>
    <w:p w14:paraId="666771E0" w14:textId="77777777" w:rsidR="001D383A" w:rsidRPr="001D383A" w:rsidRDefault="001D383A" w:rsidP="00287779">
      <w:pPr>
        <w:pStyle w:val="ListParagraph"/>
        <w:numPr>
          <w:ilvl w:val="0"/>
          <w:numId w:val="20"/>
        </w:numPr>
        <w:spacing w:before="0" w:beforeAutospacing="0" w:after="200" w:afterAutospacing="0" w:line="276" w:lineRule="auto"/>
        <w:ind w:left="720"/>
        <w:rPr>
          <w:rFonts w:ascii="Arial" w:hAnsi="Arial" w:cs="Arial"/>
          <w:sz w:val="22"/>
          <w:szCs w:val="22"/>
        </w:rPr>
      </w:pPr>
      <w:r w:rsidRPr="001D383A">
        <w:rPr>
          <w:rFonts w:ascii="Arial" w:hAnsi="Arial" w:cs="Arial"/>
          <w:sz w:val="22"/>
          <w:szCs w:val="22"/>
        </w:rPr>
        <w:t>In the Matter of Adriana Alejandra Avila; Action to be taken:  Consideration of Issuance of Default Judgment</w:t>
      </w:r>
    </w:p>
    <w:p w14:paraId="298879B7" w14:textId="77777777" w:rsidR="001D383A" w:rsidRPr="001D383A" w:rsidRDefault="001D383A" w:rsidP="001D383A">
      <w:pPr>
        <w:pStyle w:val="ListParagraph"/>
        <w:rPr>
          <w:rFonts w:ascii="Arial" w:hAnsi="Arial" w:cs="Arial"/>
          <w:sz w:val="22"/>
          <w:szCs w:val="22"/>
        </w:rPr>
      </w:pPr>
    </w:p>
    <w:p w14:paraId="73B22510" w14:textId="77777777" w:rsidR="001D383A" w:rsidRPr="001D383A" w:rsidRDefault="001D383A" w:rsidP="001D383A">
      <w:pPr>
        <w:pStyle w:val="ListParagraph"/>
        <w:rPr>
          <w:rFonts w:ascii="Arial" w:hAnsi="Arial" w:cs="Arial"/>
          <w:sz w:val="22"/>
          <w:szCs w:val="22"/>
        </w:rPr>
      </w:pPr>
      <w:r w:rsidRPr="001D383A">
        <w:rPr>
          <w:rFonts w:ascii="Arial" w:hAnsi="Arial" w:cs="Arial"/>
          <w:sz w:val="22"/>
          <w:szCs w:val="22"/>
        </w:rPr>
        <w:t>Staff recommendation:</w:t>
      </w:r>
      <w:r w:rsidRPr="001D383A">
        <w:rPr>
          <w:rFonts w:ascii="Arial" w:hAnsi="Arial" w:cs="Arial"/>
          <w:sz w:val="22"/>
          <w:szCs w:val="22"/>
        </w:rPr>
        <w:tab/>
        <w:t>Revocation</w:t>
      </w:r>
    </w:p>
    <w:p w14:paraId="1444D0E0" w14:textId="77777777" w:rsidR="001D383A" w:rsidRPr="001D383A" w:rsidRDefault="001D383A" w:rsidP="001D383A">
      <w:pPr>
        <w:pStyle w:val="ListParagraph"/>
        <w:rPr>
          <w:rFonts w:ascii="Arial" w:hAnsi="Arial" w:cs="Arial"/>
          <w:sz w:val="22"/>
          <w:szCs w:val="22"/>
        </w:rPr>
      </w:pPr>
    </w:p>
    <w:p w14:paraId="2F0DD0CE" w14:textId="77777777" w:rsidR="001D383A" w:rsidRPr="001D383A" w:rsidRDefault="001D383A" w:rsidP="00287779">
      <w:pPr>
        <w:pStyle w:val="ListParagraph"/>
        <w:numPr>
          <w:ilvl w:val="0"/>
          <w:numId w:val="20"/>
        </w:numPr>
        <w:spacing w:before="0" w:beforeAutospacing="0" w:after="200" w:afterAutospacing="0" w:line="276" w:lineRule="auto"/>
        <w:ind w:left="720"/>
        <w:rPr>
          <w:rFonts w:ascii="Arial" w:hAnsi="Arial" w:cs="Arial"/>
          <w:sz w:val="22"/>
          <w:szCs w:val="22"/>
        </w:rPr>
      </w:pPr>
      <w:r w:rsidRPr="001D383A">
        <w:rPr>
          <w:rFonts w:ascii="Arial" w:hAnsi="Arial" w:cs="Arial"/>
          <w:sz w:val="22"/>
          <w:szCs w:val="22"/>
        </w:rPr>
        <w:t>In the Matter of Dena Leslie Hamm; Action to be taken:  Consideration of Issuance of Default Judgment</w:t>
      </w:r>
    </w:p>
    <w:p w14:paraId="401047DA" w14:textId="77777777" w:rsidR="001D383A" w:rsidRPr="001D383A" w:rsidRDefault="001D383A" w:rsidP="001D383A">
      <w:pPr>
        <w:pStyle w:val="ListParagraph"/>
        <w:rPr>
          <w:rFonts w:ascii="Arial" w:hAnsi="Arial" w:cs="Arial"/>
          <w:sz w:val="22"/>
          <w:szCs w:val="22"/>
        </w:rPr>
      </w:pPr>
    </w:p>
    <w:p w14:paraId="0551C8EA" w14:textId="1E3A6BC2" w:rsidR="001D383A" w:rsidRPr="001D383A" w:rsidRDefault="001D383A" w:rsidP="001D383A">
      <w:pPr>
        <w:pStyle w:val="ListParagraph"/>
        <w:rPr>
          <w:rFonts w:ascii="Arial" w:hAnsi="Arial" w:cs="Arial"/>
          <w:b/>
          <w:sz w:val="22"/>
          <w:szCs w:val="22"/>
        </w:rPr>
      </w:pPr>
      <w:r w:rsidRPr="001D383A">
        <w:rPr>
          <w:rFonts w:ascii="Arial" w:hAnsi="Arial" w:cs="Arial"/>
          <w:sz w:val="22"/>
          <w:szCs w:val="22"/>
        </w:rPr>
        <w:t>Staff recommendation:</w:t>
      </w:r>
      <w:r w:rsidRPr="001D383A">
        <w:rPr>
          <w:rFonts w:ascii="Arial" w:hAnsi="Arial" w:cs="Arial"/>
          <w:sz w:val="22"/>
          <w:szCs w:val="22"/>
        </w:rPr>
        <w:tab/>
        <w:t>Revocation</w:t>
      </w:r>
      <w:r>
        <w:rPr>
          <w:rFonts w:ascii="Arial" w:hAnsi="Arial" w:cs="Arial"/>
          <w:sz w:val="22"/>
          <w:szCs w:val="22"/>
        </w:rPr>
        <w:br/>
      </w:r>
      <w:r w:rsidR="00A40072">
        <w:rPr>
          <w:rFonts w:ascii="Arial" w:hAnsi="Arial" w:cs="Arial"/>
          <w:b/>
          <w:sz w:val="22"/>
          <w:szCs w:val="22"/>
        </w:rPr>
        <w:t xml:space="preserve"> </w:t>
      </w:r>
    </w:p>
    <w:p w14:paraId="2D955CC0" w14:textId="77777777" w:rsidR="001D383A" w:rsidRPr="001D383A" w:rsidRDefault="001D383A" w:rsidP="00287779">
      <w:pPr>
        <w:pStyle w:val="ListParagraph"/>
        <w:numPr>
          <w:ilvl w:val="0"/>
          <w:numId w:val="20"/>
        </w:numPr>
        <w:spacing w:before="0" w:beforeAutospacing="0" w:after="200" w:afterAutospacing="0" w:line="276" w:lineRule="auto"/>
        <w:ind w:left="720"/>
        <w:rPr>
          <w:rFonts w:ascii="Arial" w:hAnsi="Arial" w:cs="Arial"/>
          <w:sz w:val="22"/>
          <w:szCs w:val="22"/>
        </w:rPr>
      </w:pPr>
      <w:r w:rsidRPr="001D383A">
        <w:rPr>
          <w:rFonts w:ascii="Arial" w:hAnsi="Arial" w:cs="Arial"/>
          <w:sz w:val="22"/>
          <w:szCs w:val="22"/>
        </w:rPr>
        <w:t>In the Matter of Edward Miles; Action to be taken:  Consideration of Issuance of Default Judgment</w:t>
      </w:r>
    </w:p>
    <w:p w14:paraId="5613FDE0" w14:textId="77777777" w:rsidR="001D383A" w:rsidRPr="001D383A" w:rsidRDefault="001D383A" w:rsidP="001D383A">
      <w:pPr>
        <w:pStyle w:val="ListParagraph"/>
        <w:rPr>
          <w:rFonts w:ascii="Arial" w:hAnsi="Arial" w:cs="Arial"/>
          <w:sz w:val="22"/>
          <w:szCs w:val="22"/>
        </w:rPr>
      </w:pPr>
    </w:p>
    <w:p w14:paraId="57FF6931" w14:textId="0D7D7A7F" w:rsidR="001D383A" w:rsidRDefault="001D383A" w:rsidP="001D383A">
      <w:pPr>
        <w:pStyle w:val="ListParagraph"/>
        <w:rPr>
          <w:rFonts w:ascii="Arial" w:hAnsi="Arial" w:cs="Arial"/>
          <w:sz w:val="22"/>
          <w:szCs w:val="22"/>
        </w:rPr>
      </w:pPr>
      <w:r w:rsidRPr="001D383A">
        <w:rPr>
          <w:rFonts w:ascii="Arial" w:hAnsi="Arial" w:cs="Arial"/>
          <w:sz w:val="22"/>
          <w:szCs w:val="22"/>
        </w:rPr>
        <w:t>Staff recommendation:</w:t>
      </w:r>
      <w:r w:rsidRPr="001D383A">
        <w:rPr>
          <w:rFonts w:ascii="Arial" w:hAnsi="Arial" w:cs="Arial"/>
          <w:sz w:val="22"/>
          <w:szCs w:val="22"/>
        </w:rPr>
        <w:tab/>
        <w:t>Revocation</w:t>
      </w:r>
    </w:p>
    <w:p w14:paraId="21D104A0" w14:textId="59651E00" w:rsidR="001D383A" w:rsidRDefault="001D383A" w:rsidP="001D383A">
      <w:pPr>
        <w:pStyle w:val="ListParagraph"/>
        <w:rPr>
          <w:rFonts w:ascii="Arial" w:hAnsi="Arial" w:cs="Arial"/>
          <w:sz w:val="22"/>
          <w:szCs w:val="22"/>
        </w:rPr>
      </w:pPr>
    </w:p>
    <w:p w14:paraId="73871871" w14:textId="77777777" w:rsidR="001D383A" w:rsidRPr="001D383A" w:rsidRDefault="001D383A" w:rsidP="00287779">
      <w:pPr>
        <w:pStyle w:val="ListParagraph"/>
        <w:numPr>
          <w:ilvl w:val="0"/>
          <w:numId w:val="20"/>
        </w:numPr>
        <w:spacing w:before="0" w:beforeAutospacing="0" w:after="200" w:afterAutospacing="0" w:line="276" w:lineRule="auto"/>
        <w:ind w:left="720"/>
        <w:rPr>
          <w:rFonts w:ascii="Arial" w:hAnsi="Arial" w:cs="Arial"/>
          <w:sz w:val="22"/>
          <w:szCs w:val="22"/>
        </w:rPr>
      </w:pPr>
      <w:r w:rsidRPr="001D383A">
        <w:rPr>
          <w:rFonts w:ascii="Arial" w:hAnsi="Arial" w:cs="Arial"/>
          <w:sz w:val="22"/>
          <w:szCs w:val="22"/>
        </w:rPr>
        <w:t>In the Matter of Crystal Vanessa Morales; Action to be taken:  Consideration of Issuance of Default Judgment</w:t>
      </w:r>
    </w:p>
    <w:p w14:paraId="20C19187" w14:textId="77777777" w:rsidR="001D383A" w:rsidRPr="001D383A" w:rsidRDefault="001D383A" w:rsidP="001D383A">
      <w:pPr>
        <w:pStyle w:val="ListParagraph"/>
        <w:rPr>
          <w:rFonts w:ascii="Arial" w:hAnsi="Arial" w:cs="Arial"/>
          <w:sz w:val="22"/>
          <w:szCs w:val="22"/>
        </w:rPr>
      </w:pPr>
    </w:p>
    <w:p w14:paraId="3CF89FDD" w14:textId="63C824A0" w:rsidR="001D383A" w:rsidRDefault="001D383A" w:rsidP="001D383A">
      <w:pPr>
        <w:pStyle w:val="ListParagraph"/>
        <w:rPr>
          <w:rFonts w:ascii="Arial" w:hAnsi="Arial" w:cs="Arial"/>
          <w:sz w:val="22"/>
          <w:szCs w:val="22"/>
        </w:rPr>
      </w:pPr>
      <w:r w:rsidRPr="001D383A">
        <w:rPr>
          <w:rFonts w:ascii="Arial" w:hAnsi="Arial" w:cs="Arial"/>
          <w:sz w:val="22"/>
          <w:szCs w:val="22"/>
        </w:rPr>
        <w:t>Staff recommendation:</w:t>
      </w:r>
      <w:r w:rsidRPr="001D383A">
        <w:rPr>
          <w:rFonts w:ascii="Arial" w:hAnsi="Arial" w:cs="Arial"/>
          <w:sz w:val="22"/>
          <w:szCs w:val="22"/>
        </w:rPr>
        <w:tab/>
        <w:t>Revocation</w:t>
      </w:r>
    </w:p>
    <w:p w14:paraId="1032057D" w14:textId="1682B264" w:rsidR="005B70EB" w:rsidRDefault="005B70EB" w:rsidP="001D383A">
      <w:pPr>
        <w:pStyle w:val="ListParagraph"/>
        <w:rPr>
          <w:rFonts w:ascii="Arial" w:hAnsi="Arial" w:cs="Arial"/>
          <w:sz w:val="22"/>
          <w:szCs w:val="22"/>
        </w:rPr>
      </w:pPr>
    </w:p>
    <w:p w14:paraId="5D06D6F5" w14:textId="77777777" w:rsidR="001D383A" w:rsidRPr="001D383A" w:rsidRDefault="001D383A" w:rsidP="00287779">
      <w:pPr>
        <w:pStyle w:val="ListParagraph"/>
        <w:numPr>
          <w:ilvl w:val="0"/>
          <w:numId w:val="20"/>
        </w:numPr>
        <w:spacing w:before="0" w:beforeAutospacing="0" w:after="200" w:afterAutospacing="0" w:line="276" w:lineRule="auto"/>
        <w:ind w:left="720"/>
        <w:rPr>
          <w:rFonts w:ascii="Arial" w:hAnsi="Arial" w:cs="Arial"/>
          <w:sz w:val="22"/>
          <w:szCs w:val="22"/>
        </w:rPr>
      </w:pPr>
      <w:r w:rsidRPr="001D383A">
        <w:rPr>
          <w:rFonts w:ascii="Arial" w:hAnsi="Arial" w:cs="Arial"/>
          <w:sz w:val="22"/>
          <w:szCs w:val="22"/>
        </w:rPr>
        <w:t>In the Matter of Shinika Haigood; Action to be taken:  Consideration of Issuance of Default Judgment</w:t>
      </w:r>
    </w:p>
    <w:p w14:paraId="6A7158F5" w14:textId="77777777" w:rsidR="001D383A" w:rsidRPr="001D383A" w:rsidRDefault="001D383A" w:rsidP="001D383A">
      <w:pPr>
        <w:pStyle w:val="ListParagraph"/>
        <w:rPr>
          <w:rFonts w:ascii="Arial" w:hAnsi="Arial" w:cs="Arial"/>
          <w:sz w:val="22"/>
          <w:szCs w:val="22"/>
        </w:rPr>
      </w:pPr>
    </w:p>
    <w:p w14:paraId="424AC3B5" w14:textId="6BB60B5A" w:rsidR="001D383A" w:rsidRPr="001D383A" w:rsidRDefault="001D383A" w:rsidP="001D383A">
      <w:pPr>
        <w:pStyle w:val="ListParagraph"/>
        <w:rPr>
          <w:rFonts w:ascii="Arial" w:hAnsi="Arial" w:cs="Arial"/>
          <w:sz w:val="22"/>
          <w:szCs w:val="22"/>
        </w:rPr>
      </w:pPr>
      <w:r w:rsidRPr="001D383A">
        <w:rPr>
          <w:rFonts w:ascii="Arial" w:hAnsi="Arial" w:cs="Arial"/>
          <w:sz w:val="22"/>
          <w:szCs w:val="22"/>
        </w:rPr>
        <w:t>Staff recommendation:</w:t>
      </w:r>
      <w:r w:rsidRPr="001D383A">
        <w:rPr>
          <w:rFonts w:ascii="Arial" w:hAnsi="Arial" w:cs="Arial"/>
          <w:sz w:val="22"/>
          <w:szCs w:val="22"/>
        </w:rPr>
        <w:tab/>
        <w:t>Revocation</w:t>
      </w:r>
      <w:r w:rsidR="00027BE7">
        <w:rPr>
          <w:rFonts w:ascii="Arial" w:hAnsi="Arial" w:cs="Arial"/>
          <w:sz w:val="22"/>
          <w:szCs w:val="22"/>
        </w:rPr>
        <w:br/>
      </w:r>
    </w:p>
    <w:p w14:paraId="4942D131" w14:textId="77777777" w:rsidR="001D383A" w:rsidRPr="001D383A" w:rsidRDefault="001D383A" w:rsidP="00287779">
      <w:pPr>
        <w:pStyle w:val="ListParagraph"/>
        <w:numPr>
          <w:ilvl w:val="0"/>
          <w:numId w:val="20"/>
        </w:numPr>
        <w:spacing w:before="0" w:beforeAutospacing="0" w:after="200" w:afterAutospacing="0" w:line="276" w:lineRule="auto"/>
        <w:ind w:left="720"/>
        <w:rPr>
          <w:rFonts w:ascii="Arial" w:hAnsi="Arial" w:cs="Arial"/>
          <w:sz w:val="22"/>
          <w:szCs w:val="22"/>
        </w:rPr>
      </w:pPr>
      <w:r w:rsidRPr="001D383A">
        <w:rPr>
          <w:rFonts w:ascii="Arial" w:hAnsi="Arial" w:cs="Arial"/>
          <w:sz w:val="22"/>
          <w:szCs w:val="22"/>
        </w:rPr>
        <w:t>In the Matter of Aimee Aldape; Action to be taken:  Consideration of Issuance of Default Judgment</w:t>
      </w:r>
    </w:p>
    <w:p w14:paraId="236027DC" w14:textId="77777777" w:rsidR="001D383A" w:rsidRPr="001D383A" w:rsidRDefault="001D383A" w:rsidP="001D383A">
      <w:pPr>
        <w:pStyle w:val="ListParagraph"/>
        <w:rPr>
          <w:rFonts w:ascii="Arial" w:hAnsi="Arial" w:cs="Arial"/>
          <w:sz w:val="22"/>
          <w:szCs w:val="22"/>
        </w:rPr>
      </w:pPr>
    </w:p>
    <w:p w14:paraId="30EC2D02" w14:textId="3CF1F6CF" w:rsidR="00DD2642" w:rsidRPr="001D383A" w:rsidRDefault="001D383A" w:rsidP="001D383A">
      <w:pPr>
        <w:pStyle w:val="ListParagraph"/>
        <w:rPr>
          <w:rFonts w:ascii="Arial" w:hAnsi="Arial" w:cs="Arial"/>
          <w:sz w:val="22"/>
          <w:szCs w:val="22"/>
        </w:rPr>
      </w:pPr>
      <w:r w:rsidRPr="001D383A">
        <w:rPr>
          <w:rFonts w:ascii="Arial" w:hAnsi="Arial" w:cs="Arial"/>
          <w:sz w:val="22"/>
          <w:szCs w:val="22"/>
        </w:rPr>
        <w:t>Staff recommendation:</w:t>
      </w:r>
      <w:r w:rsidRPr="001D383A">
        <w:rPr>
          <w:rFonts w:ascii="Arial" w:hAnsi="Arial" w:cs="Arial"/>
          <w:sz w:val="22"/>
          <w:szCs w:val="22"/>
        </w:rPr>
        <w:tab/>
        <w:t>Revocation</w:t>
      </w:r>
      <w:r>
        <w:rPr>
          <w:rFonts w:ascii="Arial" w:hAnsi="Arial" w:cs="Arial"/>
          <w:sz w:val="22"/>
          <w:szCs w:val="22"/>
        </w:rPr>
        <w:br/>
      </w:r>
    </w:p>
    <w:p w14:paraId="30D1BF59" w14:textId="77777777" w:rsidR="00BC4167" w:rsidRPr="00BC4167" w:rsidRDefault="00BC4167" w:rsidP="00287779">
      <w:pPr>
        <w:pStyle w:val="ListParagraph"/>
        <w:numPr>
          <w:ilvl w:val="0"/>
          <w:numId w:val="20"/>
        </w:numPr>
        <w:spacing w:before="0" w:beforeAutospacing="0" w:after="200" w:afterAutospacing="0" w:line="276" w:lineRule="auto"/>
        <w:ind w:left="720"/>
        <w:rPr>
          <w:rFonts w:ascii="Arial" w:hAnsi="Arial" w:cs="Arial"/>
          <w:vanish/>
          <w:sz w:val="22"/>
          <w:szCs w:val="22"/>
        </w:rPr>
      </w:pPr>
    </w:p>
    <w:p w14:paraId="10E8C91A" w14:textId="326D93F4" w:rsidR="001D383A" w:rsidRPr="001D383A" w:rsidRDefault="001D383A" w:rsidP="00287779">
      <w:pPr>
        <w:pStyle w:val="ListParagraph"/>
        <w:numPr>
          <w:ilvl w:val="0"/>
          <w:numId w:val="20"/>
        </w:numPr>
        <w:spacing w:before="0" w:beforeAutospacing="0" w:after="200" w:afterAutospacing="0" w:line="276" w:lineRule="auto"/>
        <w:ind w:left="720"/>
        <w:rPr>
          <w:rFonts w:ascii="Arial" w:hAnsi="Arial" w:cs="Arial"/>
          <w:sz w:val="22"/>
          <w:szCs w:val="22"/>
        </w:rPr>
      </w:pPr>
      <w:r w:rsidRPr="001D383A">
        <w:rPr>
          <w:rFonts w:ascii="Arial" w:hAnsi="Arial" w:cs="Arial"/>
          <w:sz w:val="22"/>
          <w:szCs w:val="22"/>
        </w:rPr>
        <w:t>In the Matter of Pamela Nnabuife; Action to be taken:  Consideration of Issuance of Default Judgment</w:t>
      </w:r>
    </w:p>
    <w:p w14:paraId="4D77B5E6" w14:textId="77777777" w:rsidR="001D383A" w:rsidRPr="001D383A" w:rsidRDefault="001D383A" w:rsidP="001D383A">
      <w:pPr>
        <w:pStyle w:val="ListParagraph"/>
        <w:rPr>
          <w:rFonts w:ascii="Arial" w:hAnsi="Arial" w:cs="Arial"/>
          <w:sz w:val="22"/>
          <w:szCs w:val="22"/>
        </w:rPr>
      </w:pPr>
    </w:p>
    <w:p w14:paraId="048A0F07" w14:textId="77777777" w:rsidR="001D383A" w:rsidRPr="001D383A" w:rsidRDefault="001D383A" w:rsidP="001D383A">
      <w:pPr>
        <w:pStyle w:val="ListParagraph"/>
        <w:rPr>
          <w:rFonts w:ascii="Arial" w:hAnsi="Arial" w:cs="Arial"/>
          <w:sz w:val="22"/>
          <w:szCs w:val="22"/>
        </w:rPr>
      </w:pPr>
      <w:r w:rsidRPr="001D383A">
        <w:rPr>
          <w:rFonts w:ascii="Arial" w:hAnsi="Arial" w:cs="Arial"/>
          <w:sz w:val="22"/>
          <w:szCs w:val="22"/>
        </w:rPr>
        <w:t>Staff recommendation:</w:t>
      </w:r>
      <w:r w:rsidRPr="001D383A">
        <w:rPr>
          <w:rFonts w:ascii="Arial" w:hAnsi="Arial" w:cs="Arial"/>
          <w:sz w:val="22"/>
          <w:szCs w:val="22"/>
        </w:rPr>
        <w:tab/>
        <w:t>Revocation</w:t>
      </w:r>
    </w:p>
    <w:p w14:paraId="3F6F242F" w14:textId="77777777" w:rsidR="001D383A" w:rsidRPr="001D383A" w:rsidRDefault="001D383A" w:rsidP="001D383A">
      <w:pPr>
        <w:pStyle w:val="ListParagraph"/>
        <w:rPr>
          <w:rFonts w:ascii="Arial" w:hAnsi="Arial" w:cs="Arial"/>
          <w:sz w:val="22"/>
          <w:szCs w:val="22"/>
        </w:rPr>
      </w:pPr>
    </w:p>
    <w:p w14:paraId="25CBF219" w14:textId="77777777" w:rsidR="001D383A" w:rsidRPr="001D383A" w:rsidRDefault="001D383A" w:rsidP="00287779">
      <w:pPr>
        <w:pStyle w:val="ListParagraph"/>
        <w:numPr>
          <w:ilvl w:val="0"/>
          <w:numId w:val="20"/>
        </w:numPr>
        <w:spacing w:before="0" w:beforeAutospacing="0" w:after="200" w:afterAutospacing="0" w:line="276" w:lineRule="auto"/>
        <w:ind w:left="720"/>
        <w:rPr>
          <w:rFonts w:ascii="Arial" w:hAnsi="Arial" w:cs="Arial"/>
          <w:sz w:val="22"/>
          <w:szCs w:val="22"/>
        </w:rPr>
      </w:pPr>
      <w:r w:rsidRPr="001D383A">
        <w:rPr>
          <w:rFonts w:ascii="Arial" w:hAnsi="Arial" w:cs="Arial"/>
          <w:sz w:val="22"/>
          <w:szCs w:val="22"/>
        </w:rPr>
        <w:t>In the Matter of Jennifer Anne Pettigrew; Action to be taken:  Consideration of Issuance of Default Judgment</w:t>
      </w:r>
    </w:p>
    <w:p w14:paraId="1C136673" w14:textId="77777777" w:rsidR="001D383A" w:rsidRPr="001D383A" w:rsidRDefault="001D383A" w:rsidP="001D383A">
      <w:pPr>
        <w:pStyle w:val="ListParagraph"/>
        <w:rPr>
          <w:rFonts w:ascii="Arial" w:hAnsi="Arial" w:cs="Arial"/>
          <w:sz w:val="22"/>
          <w:szCs w:val="22"/>
        </w:rPr>
      </w:pPr>
    </w:p>
    <w:p w14:paraId="3339FF50" w14:textId="77777777" w:rsidR="00F25090" w:rsidRDefault="001D383A" w:rsidP="001D383A">
      <w:pPr>
        <w:pStyle w:val="ListParagraph"/>
        <w:rPr>
          <w:rFonts w:ascii="Arial" w:hAnsi="Arial" w:cs="Arial"/>
          <w:sz w:val="22"/>
          <w:szCs w:val="22"/>
        </w:rPr>
      </w:pPr>
      <w:r w:rsidRPr="001D383A">
        <w:rPr>
          <w:rFonts w:ascii="Arial" w:hAnsi="Arial" w:cs="Arial"/>
          <w:sz w:val="22"/>
          <w:szCs w:val="22"/>
        </w:rPr>
        <w:t>Staff recommendation:</w:t>
      </w:r>
      <w:r w:rsidRPr="001D383A">
        <w:rPr>
          <w:rFonts w:ascii="Arial" w:hAnsi="Arial" w:cs="Arial"/>
          <w:sz w:val="22"/>
          <w:szCs w:val="22"/>
        </w:rPr>
        <w:tab/>
        <w:t xml:space="preserve">Revocation </w:t>
      </w:r>
    </w:p>
    <w:p w14:paraId="625D65B8" w14:textId="57CECA76" w:rsidR="001D383A" w:rsidRPr="001D383A" w:rsidRDefault="001D383A" w:rsidP="001D383A">
      <w:pPr>
        <w:pStyle w:val="ListParagraph"/>
        <w:rPr>
          <w:rFonts w:ascii="Arial" w:hAnsi="Arial" w:cs="Arial"/>
          <w:b/>
          <w:sz w:val="22"/>
          <w:szCs w:val="22"/>
        </w:rPr>
      </w:pPr>
      <w:r>
        <w:rPr>
          <w:rFonts w:ascii="Arial" w:hAnsi="Arial" w:cs="Arial"/>
          <w:sz w:val="22"/>
          <w:szCs w:val="22"/>
        </w:rPr>
        <w:br/>
      </w:r>
    </w:p>
    <w:p w14:paraId="34141D29" w14:textId="77777777" w:rsidR="001D383A" w:rsidRPr="001D383A" w:rsidRDefault="001D383A" w:rsidP="00287779">
      <w:pPr>
        <w:pStyle w:val="ListParagraph"/>
        <w:numPr>
          <w:ilvl w:val="0"/>
          <w:numId w:val="20"/>
        </w:numPr>
        <w:spacing w:before="0" w:beforeAutospacing="0" w:after="200" w:afterAutospacing="0" w:line="276" w:lineRule="auto"/>
        <w:ind w:left="720"/>
        <w:rPr>
          <w:rFonts w:ascii="Arial" w:hAnsi="Arial" w:cs="Arial"/>
          <w:sz w:val="22"/>
          <w:szCs w:val="22"/>
        </w:rPr>
      </w:pPr>
      <w:r w:rsidRPr="001D383A">
        <w:rPr>
          <w:rFonts w:ascii="Arial" w:hAnsi="Arial" w:cs="Arial"/>
          <w:sz w:val="22"/>
          <w:szCs w:val="22"/>
        </w:rPr>
        <w:t>In the Matter of Tammy J. Sinclair; Action to be taken:  Consideration of Issuance of Default Judgment</w:t>
      </w:r>
    </w:p>
    <w:p w14:paraId="02AF7528" w14:textId="77777777" w:rsidR="001D383A" w:rsidRPr="001D383A" w:rsidRDefault="001D383A" w:rsidP="001D383A">
      <w:pPr>
        <w:pStyle w:val="ListParagraph"/>
        <w:rPr>
          <w:rFonts w:ascii="Arial" w:hAnsi="Arial" w:cs="Arial"/>
          <w:sz w:val="22"/>
          <w:szCs w:val="22"/>
        </w:rPr>
      </w:pPr>
    </w:p>
    <w:p w14:paraId="202E290B" w14:textId="62B2AB78" w:rsidR="001D383A" w:rsidRDefault="001D383A" w:rsidP="001D383A">
      <w:pPr>
        <w:pStyle w:val="ListParagraph"/>
        <w:rPr>
          <w:rFonts w:ascii="Arial" w:hAnsi="Arial" w:cs="Arial"/>
          <w:sz w:val="22"/>
          <w:szCs w:val="22"/>
        </w:rPr>
      </w:pPr>
      <w:r w:rsidRPr="001D383A">
        <w:rPr>
          <w:rFonts w:ascii="Arial" w:hAnsi="Arial" w:cs="Arial"/>
          <w:sz w:val="22"/>
          <w:szCs w:val="22"/>
        </w:rPr>
        <w:t>Staff recommendation:</w:t>
      </w:r>
      <w:r w:rsidRPr="001D383A">
        <w:rPr>
          <w:rFonts w:ascii="Arial" w:hAnsi="Arial" w:cs="Arial"/>
          <w:sz w:val="22"/>
          <w:szCs w:val="22"/>
        </w:rPr>
        <w:tab/>
        <w:t>Revocation</w:t>
      </w:r>
    </w:p>
    <w:p w14:paraId="7B6911D7" w14:textId="77777777" w:rsidR="0075228D" w:rsidRPr="001D383A" w:rsidRDefault="0075228D" w:rsidP="001D383A">
      <w:pPr>
        <w:pStyle w:val="ListParagraph"/>
        <w:rPr>
          <w:rFonts w:ascii="Arial" w:hAnsi="Arial" w:cs="Arial"/>
          <w:sz w:val="22"/>
          <w:szCs w:val="22"/>
        </w:rPr>
      </w:pPr>
    </w:p>
    <w:p w14:paraId="03AC26FE" w14:textId="77777777" w:rsidR="001D383A" w:rsidRPr="001D383A" w:rsidRDefault="001D383A" w:rsidP="00287779">
      <w:pPr>
        <w:pStyle w:val="ListParagraph"/>
        <w:numPr>
          <w:ilvl w:val="0"/>
          <w:numId w:val="20"/>
        </w:numPr>
        <w:spacing w:before="0" w:beforeAutospacing="0" w:after="200" w:afterAutospacing="0" w:line="276" w:lineRule="auto"/>
        <w:ind w:left="720"/>
        <w:rPr>
          <w:rFonts w:ascii="Arial" w:hAnsi="Arial" w:cs="Arial"/>
          <w:sz w:val="22"/>
          <w:szCs w:val="22"/>
        </w:rPr>
      </w:pPr>
      <w:r w:rsidRPr="001D383A">
        <w:rPr>
          <w:rFonts w:ascii="Arial" w:hAnsi="Arial" w:cs="Arial"/>
          <w:sz w:val="22"/>
          <w:szCs w:val="22"/>
        </w:rPr>
        <w:t>In the Matter of Melinda Solano; Action to be taken:  Consideration of Issuance of Default Judgment</w:t>
      </w:r>
    </w:p>
    <w:p w14:paraId="7E6097F7" w14:textId="77777777" w:rsidR="001D383A" w:rsidRPr="001D383A" w:rsidRDefault="001D383A" w:rsidP="001D383A">
      <w:pPr>
        <w:pStyle w:val="ListParagraph"/>
        <w:rPr>
          <w:rFonts w:ascii="Arial" w:hAnsi="Arial" w:cs="Arial"/>
          <w:sz w:val="22"/>
          <w:szCs w:val="22"/>
        </w:rPr>
      </w:pPr>
    </w:p>
    <w:p w14:paraId="5AB2D9B0" w14:textId="77777777" w:rsidR="001D383A" w:rsidRPr="001D383A" w:rsidRDefault="001D383A" w:rsidP="001D383A">
      <w:pPr>
        <w:pStyle w:val="ListParagraph"/>
        <w:rPr>
          <w:rFonts w:ascii="Arial" w:hAnsi="Arial" w:cs="Arial"/>
          <w:sz w:val="22"/>
          <w:szCs w:val="22"/>
        </w:rPr>
      </w:pPr>
      <w:r w:rsidRPr="001D383A">
        <w:rPr>
          <w:rFonts w:ascii="Arial" w:hAnsi="Arial" w:cs="Arial"/>
          <w:sz w:val="22"/>
          <w:szCs w:val="22"/>
        </w:rPr>
        <w:t>Staff recommendation:</w:t>
      </w:r>
      <w:r w:rsidRPr="001D383A">
        <w:rPr>
          <w:rFonts w:ascii="Arial" w:hAnsi="Arial" w:cs="Arial"/>
          <w:sz w:val="22"/>
          <w:szCs w:val="22"/>
        </w:rPr>
        <w:tab/>
        <w:t>Revocation</w:t>
      </w:r>
    </w:p>
    <w:p w14:paraId="1A5611A0" w14:textId="77777777" w:rsidR="001D383A" w:rsidRPr="001D383A" w:rsidRDefault="001D383A" w:rsidP="001D383A">
      <w:pPr>
        <w:pStyle w:val="ListParagraph"/>
        <w:rPr>
          <w:rFonts w:ascii="Arial" w:hAnsi="Arial" w:cs="Arial"/>
          <w:sz w:val="22"/>
          <w:szCs w:val="22"/>
        </w:rPr>
      </w:pPr>
    </w:p>
    <w:p w14:paraId="38105D57" w14:textId="77777777" w:rsidR="00BC4167" w:rsidRPr="00BC4167" w:rsidRDefault="00BC4167" w:rsidP="00287779">
      <w:pPr>
        <w:pStyle w:val="ListParagraph"/>
        <w:numPr>
          <w:ilvl w:val="0"/>
          <w:numId w:val="20"/>
        </w:numPr>
        <w:spacing w:before="0" w:beforeAutospacing="0" w:after="200" w:afterAutospacing="0" w:line="276" w:lineRule="auto"/>
        <w:ind w:left="720"/>
        <w:rPr>
          <w:rFonts w:ascii="Arial" w:hAnsi="Arial" w:cs="Arial"/>
          <w:vanish/>
          <w:sz w:val="22"/>
          <w:szCs w:val="22"/>
        </w:rPr>
      </w:pPr>
    </w:p>
    <w:p w14:paraId="31981F92" w14:textId="49E02C4D" w:rsidR="001D383A" w:rsidRPr="001D383A" w:rsidRDefault="001D383A" w:rsidP="00287779">
      <w:pPr>
        <w:pStyle w:val="ListParagraph"/>
        <w:numPr>
          <w:ilvl w:val="0"/>
          <w:numId w:val="20"/>
        </w:numPr>
        <w:spacing w:before="0" w:beforeAutospacing="0" w:after="200" w:afterAutospacing="0" w:line="276" w:lineRule="auto"/>
        <w:ind w:left="720"/>
        <w:rPr>
          <w:rFonts w:ascii="Arial" w:hAnsi="Arial" w:cs="Arial"/>
          <w:sz w:val="22"/>
          <w:szCs w:val="22"/>
        </w:rPr>
      </w:pPr>
      <w:r w:rsidRPr="001D383A">
        <w:rPr>
          <w:rFonts w:ascii="Arial" w:hAnsi="Arial" w:cs="Arial"/>
          <w:sz w:val="22"/>
          <w:szCs w:val="22"/>
        </w:rPr>
        <w:t>In the Matter of Kathi K. White; Action to be taken:  Consideration of Issuance of Default Judgment</w:t>
      </w:r>
    </w:p>
    <w:p w14:paraId="33FFFFC1" w14:textId="77777777" w:rsidR="001D383A" w:rsidRPr="001D383A" w:rsidRDefault="001D383A" w:rsidP="001D383A">
      <w:pPr>
        <w:pStyle w:val="ListParagraph"/>
        <w:rPr>
          <w:rFonts w:ascii="Arial" w:hAnsi="Arial" w:cs="Arial"/>
          <w:sz w:val="22"/>
          <w:szCs w:val="22"/>
        </w:rPr>
      </w:pPr>
    </w:p>
    <w:p w14:paraId="7F034F2C" w14:textId="77777777" w:rsidR="001D383A" w:rsidRPr="001D383A" w:rsidRDefault="001D383A" w:rsidP="001D383A">
      <w:pPr>
        <w:pStyle w:val="ListParagraph"/>
        <w:rPr>
          <w:rFonts w:ascii="Arial" w:hAnsi="Arial" w:cs="Arial"/>
          <w:sz w:val="22"/>
          <w:szCs w:val="22"/>
        </w:rPr>
      </w:pPr>
      <w:r w:rsidRPr="001D383A">
        <w:rPr>
          <w:rFonts w:ascii="Arial" w:hAnsi="Arial" w:cs="Arial"/>
          <w:sz w:val="22"/>
          <w:szCs w:val="22"/>
        </w:rPr>
        <w:t>Staff recommendation:</w:t>
      </w:r>
      <w:r w:rsidRPr="001D383A">
        <w:rPr>
          <w:rFonts w:ascii="Arial" w:hAnsi="Arial" w:cs="Arial"/>
          <w:sz w:val="22"/>
          <w:szCs w:val="22"/>
        </w:rPr>
        <w:tab/>
        <w:t>Revocation</w:t>
      </w:r>
    </w:p>
    <w:p w14:paraId="57D3E8E7" w14:textId="4B2202C5" w:rsidR="00A40072" w:rsidRDefault="00A40072" w:rsidP="00A40072">
      <w:pPr>
        <w:rPr>
          <w:rFonts w:ascii="Arial" w:hAnsi="Arial" w:cs="Arial"/>
          <w:b/>
          <w:sz w:val="22"/>
          <w:szCs w:val="22"/>
          <w:u w:val="single"/>
        </w:rPr>
      </w:pPr>
      <w:r>
        <w:rPr>
          <w:rFonts w:ascii="Arial" w:hAnsi="Arial" w:cs="Arial"/>
          <w:b/>
          <w:sz w:val="22"/>
          <w:szCs w:val="22"/>
          <w:u w:val="single"/>
        </w:rPr>
        <w:t xml:space="preserve">Motion and vote: </w:t>
      </w:r>
    </w:p>
    <w:p w14:paraId="5A932A8C" w14:textId="2A195ED2" w:rsidR="00A40072" w:rsidRDefault="00A40072" w:rsidP="00A40072">
      <w:pPr>
        <w:rPr>
          <w:rFonts w:ascii="Arial" w:hAnsi="Arial" w:cs="Arial"/>
          <w:i/>
          <w:sz w:val="22"/>
          <w:szCs w:val="22"/>
        </w:rPr>
      </w:pPr>
      <w:r>
        <w:rPr>
          <w:rFonts w:ascii="Arial" w:hAnsi="Arial" w:cs="Arial"/>
          <w:i/>
          <w:sz w:val="22"/>
          <w:szCs w:val="22"/>
        </w:rPr>
        <w:t xml:space="preserve">Motion was made </w:t>
      </w:r>
      <w:r w:rsidR="003A787B">
        <w:rPr>
          <w:rFonts w:ascii="Arial" w:hAnsi="Arial" w:cs="Arial"/>
          <w:i/>
          <w:sz w:val="22"/>
          <w:szCs w:val="22"/>
        </w:rPr>
        <w:t>b</w:t>
      </w:r>
      <w:r>
        <w:rPr>
          <w:rFonts w:ascii="Arial" w:hAnsi="Arial" w:cs="Arial"/>
          <w:i/>
          <w:sz w:val="22"/>
          <w:szCs w:val="22"/>
        </w:rPr>
        <w:t>y Dr. Cavazos to approve staff’s Request for Issuance</w:t>
      </w:r>
      <w:r w:rsidR="0015087C">
        <w:rPr>
          <w:rFonts w:ascii="Arial" w:hAnsi="Arial" w:cs="Arial"/>
          <w:i/>
          <w:sz w:val="22"/>
          <w:szCs w:val="22"/>
        </w:rPr>
        <w:t xml:space="preserve"> of</w:t>
      </w:r>
      <w:r w:rsidR="006E28BE">
        <w:rPr>
          <w:rFonts w:ascii="Arial" w:hAnsi="Arial" w:cs="Arial"/>
          <w:i/>
          <w:sz w:val="22"/>
          <w:szCs w:val="22"/>
        </w:rPr>
        <w:t xml:space="preserve"> </w:t>
      </w:r>
      <w:r w:rsidR="006E28BE" w:rsidRPr="004D1BC6">
        <w:rPr>
          <w:rFonts w:ascii="Arial" w:eastAsiaTheme="minorHAnsi" w:hAnsi="Arial" w:cs="Arial"/>
          <w:i/>
          <w:sz w:val="22"/>
          <w:szCs w:val="22"/>
        </w:rPr>
        <w:t>Default Judgments and enter Final Orders consistent with staff’s recommendation for each of the above numbered</w:t>
      </w:r>
      <w:r w:rsidR="006E28BE">
        <w:rPr>
          <w:rFonts w:ascii="Arial" w:eastAsiaTheme="minorHAnsi" w:hAnsi="Arial" w:cs="Arial"/>
          <w:i/>
          <w:sz w:val="22"/>
          <w:szCs w:val="22"/>
        </w:rPr>
        <w:t xml:space="preserve"> cases 1-42</w:t>
      </w:r>
      <w:r w:rsidR="006E28BE" w:rsidRPr="004D1BC6">
        <w:rPr>
          <w:rFonts w:ascii="Arial" w:eastAsiaTheme="minorHAnsi" w:hAnsi="Arial" w:cs="Arial"/>
          <w:i/>
          <w:sz w:val="22"/>
          <w:szCs w:val="22"/>
        </w:rPr>
        <w:t xml:space="preserve">, excluding cases </w:t>
      </w:r>
      <w:r w:rsidR="006E28BE">
        <w:rPr>
          <w:rFonts w:ascii="Arial" w:eastAsiaTheme="minorHAnsi" w:hAnsi="Arial" w:cs="Arial"/>
          <w:i/>
          <w:sz w:val="22"/>
          <w:szCs w:val="22"/>
        </w:rPr>
        <w:t>1,</w:t>
      </w:r>
      <w:r w:rsidR="00B004DC">
        <w:rPr>
          <w:rFonts w:ascii="Arial" w:eastAsiaTheme="minorHAnsi" w:hAnsi="Arial" w:cs="Arial"/>
          <w:i/>
          <w:sz w:val="22"/>
          <w:szCs w:val="22"/>
        </w:rPr>
        <w:t xml:space="preserve"> 20,</w:t>
      </w:r>
      <w:r w:rsidR="006E28BE">
        <w:rPr>
          <w:rFonts w:ascii="Arial" w:eastAsiaTheme="minorHAnsi" w:hAnsi="Arial" w:cs="Arial"/>
          <w:i/>
          <w:sz w:val="22"/>
          <w:szCs w:val="22"/>
        </w:rPr>
        <w:t xml:space="preserve"> 21, 22, 23, 25, 34, 39, 41 and 42</w:t>
      </w:r>
      <w:r w:rsidR="006E28BE" w:rsidRPr="004D1BC6">
        <w:rPr>
          <w:rFonts w:ascii="Arial" w:eastAsiaTheme="minorHAnsi" w:hAnsi="Arial" w:cs="Arial"/>
          <w:i/>
          <w:sz w:val="22"/>
          <w:szCs w:val="22"/>
        </w:rPr>
        <w:t xml:space="preserve">. Second was made by </w:t>
      </w:r>
      <w:r w:rsidR="006E28BE">
        <w:rPr>
          <w:rFonts w:ascii="Arial" w:eastAsiaTheme="minorHAnsi" w:hAnsi="Arial" w:cs="Arial"/>
          <w:i/>
          <w:sz w:val="22"/>
          <w:szCs w:val="22"/>
        </w:rPr>
        <w:t>Ms. Bricker</w:t>
      </w:r>
      <w:r w:rsidR="006E28BE" w:rsidRPr="004D1BC6">
        <w:rPr>
          <w:rFonts w:ascii="Arial" w:eastAsiaTheme="minorHAnsi" w:hAnsi="Arial" w:cs="Arial"/>
          <w:i/>
          <w:sz w:val="22"/>
          <w:szCs w:val="22"/>
        </w:rPr>
        <w:t>, and the Board voted unanimously in favor of the motion</w:t>
      </w:r>
      <w:r w:rsidR="006E28BE">
        <w:rPr>
          <w:rFonts w:ascii="Arial" w:hAnsi="Arial" w:cs="Arial"/>
          <w:i/>
          <w:sz w:val="22"/>
          <w:szCs w:val="22"/>
        </w:rPr>
        <w:t>.</w:t>
      </w:r>
    </w:p>
    <w:p w14:paraId="75E1A393" w14:textId="061ACBC3" w:rsidR="0022611B" w:rsidRDefault="0022611B" w:rsidP="00A40072">
      <w:pPr>
        <w:rPr>
          <w:rFonts w:ascii="Arial" w:hAnsi="Arial" w:cs="Arial"/>
          <w:i/>
          <w:sz w:val="22"/>
          <w:szCs w:val="22"/>
        </w:rPr>
      </w:pPr>
      <w:r w:rsidRPr="00340CE6">
        <w:rPr>
          <w:rFonts w:ascii="Arial" w:hAnsi="Arial" w:cs="Arial"/>
          <w:b/>
          <w:sz w:val="22"/>
          <w:szCs w:val="22"/>
        </w:rPr>
        <w:t>The following defaults were considered individually</w:t>
      </w:r>
      <w:r>
        <w:rPr>
          <w:rFonts w:ascii="Arial" w:hAnsi="Arial" w:cs="Arial"/>
          <w:b/>
          <w:sz w:val="22"/>
          <w:szCs w:val="22"/>
        </w:rPr>
        <w:t>:</w:t>
      </w:r>
    </w:p>
    <w:p w14:paraId="3A2B29DC" w14:textId="075C644C" w:rsidR="003A787B" w:rsidRPr="001D383A" w:rsidRDefault="003A787B" w:rsidP="003A787B">
      <w:pPr>
        <w:pStyle w:val="ListParagraph"/>
        <w:numPr>
          <w:ilvl w:val="0"/>
          <w:numId w:val="15"/>
        </w:numPr>
        <w:spacing w:before="0" w:beforeAutospacing="0" w:after="200" w:afterAutospacing="0" w:line="276" w:lineRule="auto"/>
        <w:ind w:left="720"/>
        <w:rPr>
          <w:rFonts w:ascii="Arial" w:hAnsi="Arial" w:cs="Arial"/>
          <w:sz w:val="22"/>
          <w:szCs w:val="22"/>
        </w:rPr>
      </w:pPr>
      <w:r w:rsidRPr="001D383A">
        <w:rPr>
          <w:rFonts w:ascii="Arial" w:hAnsi="Arial" w:cs="Arial"/>
          <w:sz w:val="22"/>
          <w:szCs w:val="22"/>
        </w:rPr>
        <w:t xml:space="preserve">In the Matter of </w:t>
      </w:r>
      <w:r w:rsidR="00027BE7">
        <w:rPr>
          <w:rFonts w:ascii="Arial" w:hAnsi="Arial" w:cs="Arial"/>
          <w:sz w:val="22"/>
          <w:szCs w:val="22"/>
        </w:rPr>
        <w:t>Claire B. Duncan</w:t>
      </w:r>
      <w:r w:rsidRPr="001D383A">
        <w:rPr>
          <w:rFonts w:ascii="Arial" w:hAnsi="Arial" w:cs="Arial"/>
          <w:sz w:val="22"/>
          <w:szCs w:val="22"/>
        </w:rPr>
        <w:t>; Action to be taken:  Consideration of Issuance of Default Judgment</w:t>
      </w:r>
    </w:p>
    <w:p w14:paraId="3D43C128" w14:textId="54C18A2E" w:rsidR="003A787B" w:rsidRDefault="003A787B" w:rsidP="003A787B">
      <w:pPr>
        <w:ind w:firstLine="720"/>
        <w:rPr>
          <w:rFonts w:ascii="Arial" w:hAnsi="Arial" w:cs="Arial"/>
          <w:sz w:val="22"/>
          <w:szCs w:val="22"/>
        </w:rPr>
      </w:pPr>
      <w:r w:rsidRPr="001D383A">
        <w:rPr>
          <w:rFonts w:ascii="Arial" w:hAnsi="Arial" w:cs="Arial"/>
          <w:sz w:val="22"/>
          <w:szCs w:val="22"/>
        </w:rPr>
        <w:t>Staff recommendation:</w:t>
      </w:r>
      <w:r w:rsidRPr="001D383A">
        <w:rPr>
          <w:rFonts w:ascii="Arial" w:hAnsi="Arial" w:cs="Arial"/>
          <w:sz w:val="22"/>
          <w:szCs w:val="22"/>
        </w:rPr>
        <w:tab/>
        <w:t>1 year suspension</w:t>
      </w:r>
    </w:p>
    <w:p w14:paraId="0F459A5B" w14:textId="77777777" w:rsidR="003A787B" w:rsidRPr="001D383A" w:rsidRDefault="003A787B" w:rsidP="003A787B">
      <w:pPr>
        <w:pStyle w:val="ListParagraph"/>
        <w:numPr>
          <w:ilvl w:val="0"/>
          <w:numId w:val="16"/>
        </w:numPr>
        <w:spacing w:before="0" w:beforeAutospacing="0" w:after="200" w:afterAutospacing="0" w:line="276" w:lineRule="auto"/>
        <w:ind w:left="720"/>
        <w:rPr>
          <w:rFonts w:ascii="Arial" w:hAnsi="Arial" w:cs="Arial"/>
          <w:sz w:val="22"/>
          <w:szCs w:val="22"/>
        </w:rPr>
      </w:pPr>
      <w:r w:rsidRPr="001D383A">
        <w:rPr>
          <w:rFonts w:ascii="Arial" w:hAnsi="Arial" w:cs="Arial"/>
          <w:sz w:val="22"/>
          <w:szCs w:val="22"/>
        </w:rPr>
        <w:t>In the Matter of Carlos Vasquez; Action to be taken:  Consideration of Issuance of Default Judgment</w:t>
      </w:r>
    </w:p>
    <w:p w14:paraId="7C3F465C" w14:textId="77777777" w:rsidR="003A787B" w:rsidRPr="001D383A" w:rsidRDefault="003A787B" w:rsidP="003A787B">
      <w:pPr>
        <w:pStyle w:val="ListParagraph"/>
        <w:rPr>
          <w:rFonts w:ascii="Arial" w:hAnsi="Arial" w:cs="Arial"/>
          <w:sz w:val="22"/>
          <w:szCs w:val="22"/>
        </w:rPr>
      </w:pPr>
    </w:p>
    <w:p w14:paraId="227B2532" w14:textId="77777777" w:rsidR="003A787B" w:rsidRDefault="003A787B" w:rsidP="003A787B">
      <w:pPr>
        <w:pStyle w:val="ListParagraph"/>
        <w:ind w:left="3600" w:hanging="2880"/>
        <w:rPr>
          <w:rFonts w:ascii="Arial" w:hAnsi="Arial" w:cs="Arial"/>
          <w:sz w:val="22"/>
          <w:szCs w:val="22"/>
        </w:rPr>
      </w:pPr>
      <w:r w:rsidRPr="001D383A">
        <w:rPr>
          <w:rFonts w:ascii="Arial" w:hAnsi="Arial" w:cs="Arial"/>
          <w:sz w:val="22"/>
          <w:szCs w:val="22"/>
        </w:rPr>
        <w:t>Staff recommendation:</w:t>
      </w:r>
      <w:r w:rsidRPr="001D383A">
        <w:rPr>
          <w:rFonts w:ascii="Arial" w:hAnsi="Arial" w:cs="Arial"/>
          <w:sz w:val="22"/>
          <w:szCs w:val="22"/>
        </w:rPr>
        <w:tab/>
        <w:t>Revocation of administrator certification and a 4 year suspension of educator certification</w:t>
      </w:r>
    </w:p>
    <w:p w14:paraId="51150602" w14:textId="101BFD9C" w:rsidR="003A787B" w:rsidRDefault="003A787B" w:rsidP="003A787B">
      <w:pPr>
        <w:rPr>
          <w:rFonts w:ascii="Arial" w:hAnsi="Arial" w:cs="Arial"/>
          <w:i/>
          <w:sz w:val="22"/>
          <w:szCs w:val="22"/>
        </w:rPr>
      </w:pPr>
      <w:r>
        <w:rPr>
          <w:rFonts w:ascii="Arial" w:hAnsi="Arial" w:cs="Arial"/>
          <w:i/>
          <w:sz w:val="22"/>
          <w:szCs w:val="22"/>
        </w:rPr>
        <w:t xml:space="preserve">Dr. Hull recused herself from voting on </w:t>
      </w:r>
      <w:r w:rsidR="00470004">
        <w:rPr>
          <w:rFonts w:ascii="Arial" w:hAnsi="Arial" w:cs="Arial"/>
          <w:i/>
          <w:sz w:val="22"/>
          <w:szCs w:val="22"/>
        </w:rPr>
        <w:t>these cases</w:t>
      </w:r>
      <w:r>
        <w:rPr>
          <w:rFonts w:ascii="Arial" w:hAnsi="Arial" w:cs="Arial"/>
          <w:i/>
          <w:sz w:val="22"/>
          <w:szCs w:val="22"/>
        </w:rPr>
        <w:t xml:space="preserve">. </w:t>
      </w:r>
    </w:p>
    <w:p w14:paraId="1222D0B5" w14:textId="77777777" w:rsidR="003A787B" w:rsidRDefault="003A787B" w:rsidP="003A787B">
      <w:pPr>
        <w:rPr>
          <w:rFonts w:ascii="Arial" w:hAnsi="Arial" w:cs="Arial"/>
          <w:b/>
          <w:sz w:val="22"/>
          <w:szCs w:val="22"/>
          <w:u w:val="single"/>
        </w:rPr>
      </w:pPr>
      <w:r>
        <w:rPr>
          <w:rFonts w:ascii="Arial" w:hAnsi="Arial" w:cs="Arial"/>
          <w:b/>
          <w:sz w:val="22"/>
          <w:szCs w:val="22"/>
          <w:u w:val="single"/>
        </w:rPr>
        <w:lastRenderedPageBreak/>
        <w:t xml:space="preserve">Motion and vote: </w:t>
      </w:r>
    </w:p>
    <w:p w14:paraId="5CAD7677" w14:textId="13D930B4" w:rsidR="003A787B" w:rsidRDefault="003A787B" w:rsidP="003A787B">
      <w:pPr>
        <w:rPr>
          <w:rFonts w:ascii="Arial" w:hAnsi="Arial" w:cs="Arial"/>
          <w:i/>
          <w:sz w:val="22"/>
          <w:szCs w:val="22"/>
        </w:rPr>
      </w:pPr>
      <w:r>
        <w:rPr>
          <w:rFonts w:ascii="Arial" w:hAnsi="Arial" w:cs="Arial"/>
          <w:i/>
          <w:sz w:val="22"/>
          <w:szCs w:val="22"/>
        </w:rPr>
        <w:t>Motion was made by Ms. Brooks-Sykes to approve staff’s Request for Issuance</w:t>
      </w:r>
      <w:r w:rsidR="0015087C">
        <w:rPr>
          <w:rFonts w:ascii="Arial" w:hAnsi="Arial" w:cs="Arial"/>
          <w:i/>
          <w:sz w:val="22"/>
          <w:szCs w:val="22"/>
        </w:rPr>
        <w:t xml:space="preserve"> of</w:t>
      </w:r>
      <w:r>
        <w:rPr>
          <w:rFonts w:ascii="Arial" w:hAnsi="Arial" w:cs="Arial"/>
          <w:i/>
          <w:sz w:val="22"/>
          <w:szCs w:val="22"/>
        </w:rPr>
        <w:t xml:space="preserve"> </w:t>
      </w:r>
      <w:r w:rsidR="0015087C">
        <w:rPr>
          <w:rFonts w:ascii="Arial" w:eastAsiaTheme="minorHAnsi" w:hAnsi="Arial" w:cs="Arial"/>
          <w:i/>
          <w:sz w:val="22"/>
          <w:szCs w:val="22"/>
        </w:rPr>
        <w:t>Default Judgment</w:t>
      </w:r>
      <w:r w:rsidRPr="004D1BC6">
        <w:rPr>
          <w:rFonts w:ascii="Arial" w:eastAsiaTheme="minorHAnsi" w:hAnsi="Arial" w:cs="Arial"/>
          <w:i/>
          <w:sz w:val="22"/>
          <w:szCs w:val="22"/>
        </w:rPr>
        <w:t xml:space="preserve"> and enter Final Orders consistent with staff’s recommendation for each of the above numbered</w:t>
      </w:r>
      <w:r>
        <w:rPr>
          <w:rFonts w:ascii="Arial" w:eastAsiaTheme="minorHAnsi" w:hAnsi="Arial" w:cs="Arial"/>
          <w:i/>
          <w:sz w:val="22"/>
          <w:szCs w:val="22"/>
        </w:rPr>
        <w:t xml:space="preserve"> cases 1 and 42</w:t>
      </w:r>
      <w:r w:rsidRPr="004D1BC6">
        <w:rPr>
          <w:rFonts w:ascii="Arial" w:eastAsiaTheme="minorHAnsi" w:hAnsi="Arial" w:cs="Arial"/>
          <w:i/>
          <w:sz w:val="22"/>
          <w:szCs w:val="22"/>
        </w:rPr>
        <w:t xml:space="preserve">. Second was made by </w:t>
      </w:r>
      <w:r>
        <w:rPr>
          <w:rFonts w:ascii="Arial" w:eastAsiaTheme="minorHAnsi" w:hAnsi="Arial" w:cs="Arial"/>
          <w:i/>
          <w:sz w:val="22"/>
          <w:szCs w:val="22"/>
        </w:rPr>
        <w:t>Mr. Coleman</w:t>
      </w:r>
      <w:r w:rsidRPr="004D1BC6">
        <w:rPr>
          <w:rFonts w:ascii="Arial" w:eastAsiaTheme="minorHAnsi" w:hAnsi="Arial" w:cs="Arial"/>
          <w:i/>
          <w:sz w:val="22"/>
          <w:szCs w:val="22"/>
        </w:rPr>
        <w:t>, and the Board voted unanimously in favor of the motion</w:t>
      </w:r>
      <w:r>
        <w:rPr>
          <w:rFonts w:ascii="Arial" w:hAnsi="Arial" w:cs="Arial"/>
          <w:i/>
          <w:sz w:val="22"/>
          <w:szCs w:val="22"/>
        </w:rPr>
        <w:t>.</w:t>
      </w:r>
    </w:p>
    <w:p w14:paraId="5931799A" w14:textId="77777777" w:rsidR="00DD2642" w:rsidRPr="001D383A" w:rsidRDefault="00DD2642" w:rsidP="00DD2642">
      <w:pPr>
        <w:pStyle w:val="ListParagraph"/>
        <w:numPr>
          <w:ilvl w:val="0"/>
          <w:numId w:val="17"/>
        </w:numPr>
        <w:spacing w:before="0" w:beforeAutospacing="0" w:after="200" w:afterAutospacing="0" w:line="276" w:lineRule="auto"/>
        <w:ind w:left="720"/>
        <w:rPr>
          <w:rFonts w:ascii="Arial" w:hAnsi="Arial" w:cs="Arial"/>
          <w:sz w:val="22"/>
          <w:szCs w:val="22"/>
        </w:rPr>
      </w:pPr>
      <w:r w:rsidRPr="001D383A">
        <w:rPr>
          <w:rFonts w:ascii="Arial" w:hAnsi="Arial" w:cs="Arial"/>
          <w:sz w:val="22"/>
          <w:szCs w:val="22"/>
        </w:rPr>
        <w:t>In the Matter of Kenneth Ray Johnson; Action to be taken:  Consideration of Issuance of Default Judgment</w:t>
      </w:r>
    </w:p>
    <w:p w14:paraId="2EAD4E52" w14:textId="43E03412" w:rsidR="00DD2642" w:rsidRDefault="00DD2642" w:rsidP="00DD2642">
      <w:pPr>
        <w:ind w:firstLine="720"/>
        <w:rPr>
          <w:rFonts w:ascii="Arial" w:hAnsi="Arial" w:cs="Arial"/>
          <w:sz w:val="22"/>
          <w:szCs w:val="22"/>
        </w:rPr>
      </w:pPr>
      <w:r w:rsidRPr="001D383A">
        <w:rPr>
          <w:rFonts w:ascii="Arial" w:hAnsi="Arial" w:cs="Arial"/>
          <w:sz w:val="22"/>
          <w:szCs w:val="22"/>
        </w:rPr>
        <w:t>Staff recommendation:</w:t>
      </w:r>
      <w:r w:rsidRPr="001D383A">
        <w:rPr>
          <w:rFonts w:ascii="Arial" w:hAnsi="Arial" w:cs="Arial"/>
          <w:sz w:val="22"/>
          <w:szCs w:val="22"/>
        </w:rPr>
        <w:tab/>
        <w:t>Revocation</w:t>
      </w:r>
    </w:p>
    <w:p w14:paraId="200E3460" w14:textId="45FB475C" w:rsidR="00DD2642" w:rsidRDefault="00DD2642" w:rsidP="00DD2642">
      <w:pPr>
        <w:rPr>
          <w:rFonts w:ascii="Arial" w:hAnsi="Arial" w:cs="Arial"/>
          <w:i/>
          <w:sz w:val="22"/>
          <w:szCs w:val="22"/>
        </w:rPr>
      </w:pPr>
      <w:r>
        <w:rPr>
          <w:rFonts w:ascii="Arial" w:hAnsi="Arial" w:cs="Arial"/>
          <w:i/>
          <w:sz w:val="22"/>
          <w:szCs w:val="22"/>
        </w:rPr>
        <w:t xml:space="preserve">Ms. Brooks-Sykes recused herself from voting on this case. </w:t>
      </w:r>
    </w:p>
    <w:p w14:paraId="65CFB119" w14:textId="52AF098C" w:rsidR="00DD2642" w:rsidRDefault="00DD2642" w:rsidP="00DD2642">
      <w:pPr>
        <w:rPr>
          <w:rFonts w:ascii="Arial" w:hAnsi="Arial" w:cs="Arial"/>
          <w:b/>
          <w:sz w:val="22"/>
          <w:szCs w:val="22"/>
          <w:u w:val="single"/>
        </w:rPr>
      </w:pPr>
      <w:r>
        <w:rPr>
          <w:rFonts w:ascii="Arial" w:hAnsi="Arial" w:cs="Arial"/>
          <w:b/>
          <w:sz w:val="22"/>
          <w:szCs w:val="22"/>
          <w:u w:val="single"/>
        </w:rPr>
        <w:t xml:space="preserve">Motion and vote: </w:t>
      </w:r>
    </w:p>
    <w:p w14:paraId="6BCA0889" w14:textId="72924192" w:rsidR="00DD2642" w:rsidRDefault="00DD2642" w:rsidP="00DD2642">
      <w:pPr>
        <w:rPr>
          <w:rFonts w:ascii="Arial" w:hAnsi="Arial" w:cs="Arial"/>
          <w:i/>
          <w:sz w:val="22"/>
          <w:szCs w:val="22"/>
        </w:rPr>
      </w:pPr>
      <w:r>
        <w:rPr>
          <w:rFonts w:ascii="Arial" w:hAnsi="Arial" w:cs="Arial"/>
          <w:i/>
          <w:sz w:val="22"/>
          <w:szCs w:val="22"/>
        </w:rPr>
        <w:t xml:space="preserve">Motion was made by Ms. Bricker to approve staff’s Request for Issuance </w:t>
      </w:r>
      <w:r w:rsidR="0015087C">
        <w:rPr>
          <w:rFonts w:ascii="Arial" w:hAnsi="Arial" w:cs="Arial"/>
          <w:i/>
          <w:sz w:val="22"/>
          <w:szCs w:val="22"/>
        </w:rPr>
        <w:t xml:space="preserve">of </w:t>
      </w:r>
      <w:r w:rsidR="0015087C">
        <w:rPr>
          <w:rFonts w:ascii="Arial" w:eastAsiaTheme="minorHAnsi" w:hAnsi="Arial" w:cs="Arial"/>
          <w:i/>
          <w:sz w:val="22"/>
          <w:szCs w:val="22"/>
        </w:rPr>
        <w:t>Default Judgment</w:t>
      </w:r>
      <w:r w:rsidRPr="004D1BC6">
        <w:rPr>
          <w:rFonts w:ascii="Arial" w:eastAsiaTheme="minorHAnsi" w:hAnsi="Arial" w:cs="Arial"/>
          <w:i/>
          <w:sz w:val="22"/>
          <w:szCs w:val="22"/>
        </w:rPr>
        <w:t xml:space="preserve"> and ente</w:t>
      </w:r>
      <w:r w:rsidR="00307C06">
        <w:rPr>
          <w:rFonts w:ascii="Arial" w:eastAsiaTheme="minorHAnsi" w:hAnsi="Arial" w:cs="Arial"/>
          <w:i/>
          <w:sz w:val="22"/>
          <w:szCs w:val="22"/>
        </w:rPr>
        <w:t xml:space="preserve">r a </w:t>
      </w:r>
      <w:r w:rsidRPr="004D1BC6">
        <w:rPr>
          <w:rFonts w:ascii="Arial" w:eastAsiaTheme="minorHAnsi" w:hAnsi="Arial" w:cs="Arial"/>
          <w:i/>
          <w:sz w:val="22"/>
          <w:szCs w:val="22"/>
        </w:rPr>
        <w:t xml:space="preserve">Final Order </w:t>
      </w:r>
      <w:r w:rsidR="00C00D03">
        <w:rPr>
          <w:rFonts w:ascii="Arial" w:eastAsiaTheme="minorHAnsi" w:hAnsi="Arial" w:cs="Arial"/>
          <w:i/>
          <w:sz w:val="22"/>
          <w:szCs w:val="22"/>
        </w:rPr>
        <w:t>consistent with staff’s recommendation</w:t>
      </w:r>
      <w:r w:rsidRPr="004D1BC6">
        <w:rPr>
          <w:rFonts w:ascii="Arial" w:eastAsiaTheme="minorHAnsi" w:hAnsi="Arial" w:cs="Arial"/>
          <w:i/>
          <w:sz w:val="22"/>
          <w:szCs w:val="22"/>
        </w:rPr>
        <w:t xml:space="preserve"> for the above numbered</w:t>
      </w:r>
      <w:r>
        <w:rPr>
          <w:rFonts w:ascii="Arial" w:eastAsiaTheme="minorHAnsi" w:hAnsi="Arial" w:cs="Arial"/>
          <w:i/>
          <w:sz w:val="22"/>
          <w:szCs w:val="22"/>
        </w:rPr>
        <w:t xml:space="preserve"> case</w:t>
      </w:r>
      <w:r w:rsidRPr="004D1BC6">
        <w:rPr>
          <w:rFonts w:ascii="Arial" w:eastAsiaTheme="minorHAnsi" w:hAnsi="Arial" w:cs="Arial"/>
          <w:i/>
          <w:sz w:val="22"/>
          <w:szCs w:val="22"/>
        </w:rPr>
        <w:t xml:space="preserve">. Second was made by </w:t>
      </w:r>
      <w:r>
        <w:rPr>
          <w:rFonts w:ascii="Arial" w:eastAsiaTheme="minorHAnsi" w:hAnsi="Arial" w:cs="Arial"/>
          <w:i/>
          <w:sz w:val="22"/>
          <w:szCs w:val="22"/>
        </w:rPr>
        <w:t>Mr. Leal</w:t>
      </w:r>
      <w:r w:rsidRPr="004D1BC6">
        <w:rPr>
          <w:rFonts w:ascii="Arial" w:eastAsiaTheme="minorHAnsi" w:hAnsi="Arial" w:cs="Arial"/>
          <w:i/>
          <w:sz w:val="22"/>
          <w:szCs w:val="22"/>
        </w:rPr>
        <w:t>, and the Board voted unanimously in favor of the motion</w:t>
      </w:r>
      <w:r>
        <w:rPr>
          <w:rFonts w:ascii="Arial" w:hAnsi="Arial" w:cs="Arial"/>
          <w:i/>
          <w:sz w:val="22"/>
          <w:szCs w:val="22"/>
        </w:rPr>
        <w:t>.</w:t>
      </w:r>
    </w:p>
    <w:p w14:paraId="5A5C0B9D" w14:textId="77777777" w:rsidR="00F67EE5" w:rsidRPr="001D383A" w:rsidRDefault="00F67EE5" w:rsidP="00F67EE5">
      <w:pPr>
        <w:pStyle w:val="ListParagraph"/>
        <w:numPr>
          <w:ilvl w:val="0"/>
          <w:numId w:val="18"/>
        </w:numPr>
        <w:tabs>
          <w:tab w:val="left" w:pos="990"/>
        </w:tabs>
        <w:spacing w:before="0" w:beforeAutospacing="0" w:after="200" w:afterAutospacing="0" w:line="276" w:lineRule="auto"/>
        <w:ind w:left="720"/>
        <w:rPr>
          <w:rFonts w:ascii="Arial" w:hAnsi="Arial" w:cs="Arial"/>
          <w:sz w:val="22"/>
          <w:szCs w:val="22"/>
        </w:rPr>
      </w:pPr>
      <w:r w:rsidRPr="001D383A">
        <w:rPr>
          <w:rFonts w:ascii="Arial" w:hAnsi="Arial" w:cs="Arial"/>
          <w:sz w:val="22"/>
          <w:szCs w:val="22"/>
        </w:rPr>
        <w:t>In the Matter of Vijayshri Katyayani; Action to be taken:  Consideration of Issuance of Default Judgment</w:t>
      </w:r>
    </w:p>
    <w:p w14:paraId="799B7F73" w14:textId="641E7BD6" w:rsidR="00F67EE5" w:rsidRDefault="00F67EE5" w:rsidP="00F67EE5">
      <w:pPr>
        <w:tabs>
          <w:tab w:val="left" w:pos="990"/>
        </w:tabs>
        <w:ind w:left="720"/>
        <w:rPr>
          <w:rFonts w:ascii="Arial" w:hAnsi="Arial" w:cs="Arial"/>
          <w:sz w:val="22"/>
          <w:szCs w:val="22"/>
        </w:rPr>
      </w:pPr>
      <w:r w:rsidRPr="00F67EE5">
        <w:rPr>
          <w:rFonts w:ascii="Arial" w:hAnsi="Arial" w:cs="Arial"/>
          <w:sz w:val="22"/>
          <w:szCs w:val="22"/>
        </w:rPr>
        <w:t>Staff recommendation:</w:t>
      </w:r>
      <w:r w:rsidRPr="00F67EE5">
        <w:rPr>
          <w:rFonts w:ascii="Arial" w:hAnsi="Arial" w:cs="Arial"/>
          <w:sz w:val="22"/>
          <w:szCs w:val="22"/>
        </w:rPr>
        <w:tab/>
        <w:t>Revocation</w:t>
      </w:r>
    </w:p>
    <w:p w14:paraId="71258D14" w14:textId="77777777" w:rsidR="00132F19" w:rsidRDefault="00132F19" w:rsidP="00132F19">
      <w:pPr>
        <w:rPr>
          <w:rFonts w:ascii="Arial" w:hAnsi="Arial" w:cs="Arial"/>
          <w:b/>
          <w:sz w:val="22"/>
          <w:szCs w:val="22"/>
          <w:u w:val="single"/>
        </w:rPr>
      </w:pPr>
      <w:r>
        <w:rPr>
          <w:rFonts w:ascii="Arial" w:hAnsi="Arial" w:cs="Arial"/>
          <w:b/>
          <w:sz w:val="22"/>
          <w:szCs w:val="22"/>
          <w:u w:val="single"/>
        </w:rPr>
        <w:t xml:space="preserve">Motion and vote: </w:t>
      </w:r>
    </w:p>
    <w:p w14:paraId="48A224D6" w14:textId="5565C38A" w:rsidR="00132F19" w:rsidRDefault="00132F19" w:rsidP="00132F19">
      <w:pPr>
        <w:rPr>
          <w:rFonts w:ascii="Arial" w:hAnsi="Arial" w:cs="Arial"/>
          <w:i/>
          <w:sz w:val="22"/>
          <w:szCs w:val="22"/>
        </w:rPr>
      </w:pPr>
      <w:r>
        <w:rPr>
          <w:rFonts w:ascii="Arial" w:hAnsi="Arial" w:cs="Arial"/>
          <w:i/>
          <w:sz w:val="22"/>
          <w:szCs w:val="22"/>
        </w:rPr>
        <w:t xml:space="preserve">Motion was made by Ms. Bricker to approve staff’s Request for Issuance </w:t>
      </w:r>
      <w:r w:rsidR="0015087C">
        <w:rPr>
          <w:rFonts w:ascii="Arial" w:hAnsi="Arial" w:cs="Arial"/>
          <w:i/>
          <w:sz w:val="22"/>
          <w:szCs w:val="22"/>
        </w:rPr>
        <w:t xml:space="preserve">of </w:t>
      </w:r>
      <w:r w:rsidR="0015087C">
        <w:rPr>
          <w:rFonts w:ascii="Arial" w:eastAsiaTheme="minorHAnsi" w:hAnsi="Arial" w:cs="Arial"/>
          <w:i/>
          <w:sz w:val="22"/>
          <w:szCs w:val="22"/>
        </w:rPr>
        <w:t>Default Judgment</w:t>
      </w:r>
      <w:r w:rsidRPr="004D1BC6">
        <w:rPr>
          <w:rFonts w:ascii="Arial" w:eastAsiaTheme="minorHAnsi" w:hAnsi="Arial" w:cs="Arial"/>
          <w:i/>
          <w:sz w:val="22"/>
          <w:szCs w:val="22"/>
        </w:rPr>
        <w:t xml:space="preserve"> and ente</w:t>
      </w:r>
      <w:r>
        <w:rPr>
          <w:rFonts w:ascii="Arial" w:eastAsiaTheme="minorHAnsi" w:hAnsi="Arial" w:cs="Arial"/>
          <w:i/>
          <w:sz w:val="22"/>
          <w:szCs w:val="22"/>
        </w:rPr>
        <w:t xml:space="preserve">r a </w:t>
      </w:r>
      <w:r w:rsidRPr="004D1BC6">
        <w:rPr>
          <w:rFonts w:ascii="Arial" w:eastAsiaTheme="minorHAnsi" w:hAnsi="Arial" w:cs="Arial"/>
          <w:i/>
          <w:sz w:val="22"/>
          <w:szCs w:val="22"/>
        </w:rPr>
        <w:t xml:space="preserve">Final Order </w:t>
      </w:r>
      <w:r w:rsidR="00281AC7">
        <w:rPr>
          <w:rFonts w:ascii="Arial" w:eastAsiaTheme="minorHAnsi" w:hAnsi="Arial" w:cs="Arial"/>
          <w:i/>
          <w:sz w:val="22"/>
          <w:szCs w:val="22"/>
        </w:rPr>
        <w:t>of Permanent Revocation</w:t>
      </w:r>
      <w:r w:rsidRPr="004D1BC6">
        <w:rPr>
          <w:rFonts w:ascii="Arial" w:eastAsiaTheme="minorHAnsi" w:hAnsi="Arial" w:cs="Arial"/>
          <w:i/>
          <w:sz w:val="22"/>
          <w:szCs w:val="22"/>
        </w:rPr>
        <w:t xml:space="preserve"> for the above numbered</w:t>
      </w:r>
      <w:r>
        <w:rPr>
          <w:rFonts w:ascii="Arial" w:eastAsiaTheme="minorHAnsi" w:hAnsi="Arial" w:cs="Arial"/>
          <w:i/>
          <w:sz w:val="22"/>
          <w:szCs w:val="22"/>
        </w:rPr>
        <w:t xml:space="preserve"> case</w:t>
      </w:r>
      <w:r w:rsidRPr="004D1BC6">
        <w:rPr>
          <w:rFonts w:ascii="Arial" w:eastAsiaTheme="minorHAnsi" w:hAnsi="Arial" w:cs="Arial"/>
          <w:i/>
          <w:sz w:val="22"/>
          <w:szCs w:val="22"/>
        </w:rPr>
        <w:t xml:space="preserve">. Second was made by </w:t>
      </w:r>
      <w:r>
        <w:rPr>
          <w:rFonts w:ascii="Arial" w:eastAsiaTheme="minorHAnsi" w:hAnsi="Arial" w:cs="Arial"/>
          <w:i/>
          <w:sz w:val="22"/>
          <w:szCs w:val="22"/>
        </w:rPr>
        <w:t>Mr. Leal</w:t>
      </w:r>
      <w:r w:rsidRPr="004D1BC6">
        <w:rPr>
          <w:rFonts w:ascii="Arial" w:eastAsiaTheme="minorHAnsi" w:hAnsi="Arial" w:cs="Arial"/>
          <w:i/>
          <w:sz w:val="22"/>
          <w:szCs w:val="22"/>
        </w:rPr>
        <w:t>, and the Board voted unanimously in favor of the motion</w:t>
      </w:r>
      <w:r>
        <w:rPr>
          <w:rFonts w:ascii="Arial" w:hAnsi="Arial" w:cs="Arial"/>
          <w:i/>
          <w:sz w:val="22"/>
          <w:szCs w:val="22"/>
        </w:rPr>
        <w:t>.</w:t>
      </w:r>
    </w:p>
    <w:p w14:paraId="53131924" w14:textId="77777777" w:rsidR="00132F19" w:rsidRPr="001D383A" w:rsidRDefault="00132F19" w:rsidP="00287779">
      <w:pPr>
        <w:pStyle w:val="ListParagraph"/>
        <w:numPr>
          <w:ilvl w:val="0"/>
          <w:numId w:val="19"/>
        </w:numPr>
        <w:spacing w:before="0" w:beforeAutospacing="0" w:after="200" w:afterAutospacing="0" w:line="276" w:lineRule="auto"/>
        <w:ind w:left="720"/>
        <w:rPr>
          <w:rFonts w:ascii="Arial" w:hAnsi="Arial" w:cs="Arial"/>
          <w:sz w:val="22"/>
          <w:szCs w:val="22"/>
        </w:rPr>
      </w:pPr>
      <w:r w:rsidRPr="001D383A">
        <w:rPr>
          <w:rFonts w:ascii="Arial" w:hAnsi="Arial" w:cs="Arial"/>
          <w:sz w:val="22"/>
          <w:szCs w:val="22"/>
        </w:rPr>
        <w:t>In the Matter of Cody McCoy; Action to be taken:  Consideration of Issuance of Default Judgment</w:t>
      </w:r>
    </w:p>
    <w:p w14:paraId="0081ADFE" w14:textId="6814A57E" w:rsidR="00132F19" w:rsidRDefault="00132F19" w:rsidP="00132F19">
      <w:pPr>
        <w:tabs>
          <w:tab w:val="left" w:pos="990"/>
        </w:tabs>
        <w:ind w:left="720"/>
        <w:rPr>
          <w:rFonts w:ascii="Arial" w:hAnsi="Arial" w:cs="Arial"/>
          <w:sz w:val="22"/>
          <w:szCs w:val="22"/>
        </w:rPr>
      </w:pPr>
      <w:r w:rsidRPr="001D383A">
        <w:rPr>
          <w:rFonts w:ascii="Arial" w:hAnsi="Arial" w:cs="Arial"/>
          <w:sz w:val="22"/>
          <w:szCs w:val="22"/>
        </w:rPr>
        <w:t>Staff recommendation:</w:t>
      </w:r>
      <w:r w:rsidRPr="001D383A">
        <w:rPr>
          <w:rFonts w:ascii="Arial" w:hAnsi="Arial" w:cs="Arial"/>
          <w:sz w:val="22"/>
          <w:szCs w:val="22"/>
        </w:rPr>
        <w:tab/>
        <w:t>Revocation</w:t>
      </w:r>
    </w:p>
    <w:p w14:paraId="09917483" w14:textId="77777777" w:rsidR="00307C06" w:rsidRDefault="00307C06" w:rsidP="00307C06">
      <w:pPr>
        <w:rPr>
          <w:rFonts w:ascii="Arial" w:hAnsi="Arial" w:cs="Arial"/>
          <w:b/>
          <w:sz w:val="22"/>
          <w:szCs w:val="22"/>
          <w:u w:val="single"/>
        </w:rPr>
      </w:pPr>
      <w:r>
        <w:rPr>
          <w:rFonts w:ascii="Arial" w:hAnsi="Arial" w:cs="Arial"/>
          <w:b/>
          <w:sz w:val="22"/>
          <w:szCs w:val="22"/>
          <w:u w:val="single"/>
        </w:rPr>
        <w:t xml:space="preserve">Motion and vote: </w:t>
      </w:r>
    </w:p>
    <w:p w14:paraId="2C2F7C70" w14:textId="28436AAF" w:rsidR="00307C06" w:rsidRDefault="00307C06" w:rsidP="00307C06">
      <w:pPr>
        <w:rPr>
          <w:rFonts w:ascii="Arial" w:eastAsiaTheme="minorHAnsi" w:hAnsi="Arial" w:cs="Arial"/>
          <w:i/>
          <w:sz w:val="22"/>
          <w:szCs w:val="22"/>
        </w:rPr>
      </w:pPr>
      <w:r>
        <w:rPr>
          <w:rFonts w:ascii="Arial" w:hAnsi="Arial" w:cs="Arial"/>
          <w:i/>
          <w:sz w:val="22"/>
          <w:szCs w:val="22"/>
        </w:rPr>
        <w:t xml:space="preserve">Motion was made by Ms. Brooks-Sykes to approve staff’s Request for Issuance </w:t>
      </w:r>
      <w:r w:rsidR="0015087C">
        <w:rPr>
          <w:rFonts w:ascii="Arial" w:hAnsi="Arial" w:cs="Arial"/>
          <w:i/>
          <w:sz w:val="22"/>
          <w:szCs w:val="22"/>
        </w:rPr>
        <w:t xml:space="preserve">of </w:t>
      </w:r>
      <w:r w:rsidR="0015087C">
        <w:rPr>
          <w:rFonts w:ascii="Arial" w:eastAsiaTheme="minorHAnsi" w:hAnsi="Arial" w:cs="Arial"/>
          <w:i/>
          <w:sz w:val="22"/>
          <w:szCs w:val="22"/>
        </w:rPr>
        <w:t>Default Judgment</w:t>
      </w:r>
      <w:r w:rsidRPr="004D1BC6">
        <w:rPr>
          <w:rFonts w:ascii="Arial" w:eastAsiaTheme="minorHAnsi" w:hAnsi="Arial" w:cs="Arial"/>
          <w:i/>
          <w:sz w:val="22"/>
          <w:szCs w:val="22"/>
        </w:rPr>
        <w:t xml:space="preserve"> and enter</w:t>
      </w:r>
      <w:r>
        <w:rPr>
          <w:rFonts w:ascii="Arial" w:eastAsiaTheme="minorHAnsi" w:hAnsi="Arial" w:cs="Arial"/>
          <w:i/>
          <w:sz w:val="22"/>
          <w:szCs w:val="22"/>
        </w:rPr>
        <w:t xml:space="preserve"> a</w:t>
      </w:r>
      <w:r w:rsidRPr="004D1BC6">
        <w:rPr>
          <w:rFonts w:ascii="Arial" w:eastAsiaTheme="minorHAnsi" w:hAnsi="Arial" w:cs="Arial"/>
          <w:i/>
          <w:sz w:val="22"/>
          <w:szCs w:val="22"/>
        </w:rPr>
        <w:t xml:space="preserve"> Final </w:t>
      </w:r>
      <w:r>
        <w:rPr>
          <w:rFonts w:ascii="Arial" w:eastAsiaTheme="minorHAnsi" w:hAnsi="Arial" w:cs="Arial"/>
          <w:i/>
          <w:sz w:val="22"/>
          <w:szCs w:val="22"/>
        </w:rPr>
        <w:t>Order of Permanent Revocation</w:t>
      </w:r>
      <w:r w:rsidRPr="004D1BC6">
        <w:rPr>
          <w:rFonts w:ascii="Arial" w:eastAsiaTheme="minorHAnsi" w:hAnsi="Arial" w:cs="Arial"/>
          <w:i/>
          <w:sz w:val="22"/>
          <w:szCs w:val="22"/>
        </w:rPr>
        <w:t xml:space="preserve"> for the above numbered</w:t>
      </w:r>
      <w:r>
        <w:rPr>
          <w:rFonts w:ascii="Arial" w:eastAsiaTheme="minorHAnsi" w:hAnsi="Arial" w:cs="Arial"/>
          <w:i/>
          <w:sz w:val="22"/>
          <w:szCs w:val="22"/>
        </w:rPr>
        <w:t xml:space="preserve"> case</w:t>
      </w:r>
      <w:r w:rsidRPr="004D1BC6">
        <w:rPr>
          <w:rFonts w:ascii="Arial" w:eastAsiaTheme="minorHAnsi" w:hAnsi="Arial" w:cs="Arial"/>
          <w:i/>
          <w:sz w:val="22"/>
          <w:szCs w:val="22"/>
        </w:rPr>
        <w:t xml:space="preserve">. Second was made by </w:t>
      </w:r>
      <w:r>
        <w:rPr>
          <w:rFonts w:ascii="Arial" w:eastAsiaTheme="minorHAnsi" w:hAnsi="Arial" w:cs="Arial"/>
          <w:i/>
          <w:sz w:val="22"/>
          <w:szCs w:val="22"/>
        </w:rPr>
        <w:t xml:space="preserve">Mr. Coleman. Motion carried with </w:t>
      </w:r>
      <w:r w:rsidR="00071A15">
        <w:rPr>
          <w:rFonts w:ascii="Arial" w:eastAsiaTheme="minorHAnsi" w:hAnsi="Arial" w:cs="Arial"/>
          <w:i/>
          <w:sz w:val="22"/>
          <w:szCs w:val="22"/>
        </w:rPr>
        <w:t xml:space="preserve">Ms. Bricker, </w:t>
      </w:r>
      <w:r>
        <w:rPr>
          <w:rFonts w:ascii="Arial" w:eastAsiaTheme="minorHAnsi" w:hAnsi="Arial" w:cs="Arial"/>
          <w:i/>
          <w:sz w:val="22"/>
          <w:szCs w:val="22"/>
        </w:rPr>
        <w:t xml:space="preserve">Ms. Brooks-Sykes, </w:t>
      </w:r>
      <w:r w:rsidR="00071A15">
        <w:rPr>
          <w:rFonts w:ascii="Arial" w:eastAsiaTheme="minorHAnsi" w:hAnsi="Arial" w:cs="Arial"/>
          <w:i/>
          <w:sz w:val="22"/>
          <w:szCs w:val="22"/>
        </w:rPr>
        <w:t xml:space="preserve">Mr. Coleman, </w:t>
      </w:r>
      <w:r>
        <w:rPr>
          <w:rFonts w:ascii="Arial" w:eastAsiaTheme="minorHAnsi" w:hAnsi="Arial" w:cs="Arial"/>
          <w:i/>
          <w:sz w:val="22"/>
          <w:szCs w:val="22"/>
        </w:rPr>
        <w:t>Ms. Druesedow, Dr. Hull, Mr. Leal</w:t>
      </w:r>
      <w:r w:rsidR="00D05726">
        <w:rPr>
          <w:rFonts w:ascii="Arial" w:eastAsiaTheme="minorHAnsi" w:hAnsi="Arial" w:cs="Arial"/>
          <w:i/>
          <w:sz w:val="22"/>
          <w:szCs w:val="22"/>
        </w:rPr>
        <w:t>,</w:t>
      </w:r>
      <w:r>
        <w:rPr>
          <w:rFonts w:ascii="Arial" w:eastAsiaTheme="minorHAnsi" w:hAnsi="Arial" w:cs="Arial"/>
          <w:i/>
          <w:sz w:val="22"/>
          <w:szCs w:val="22"/>
        </w:rPr>
        <w:t xml:space="preserve"> and Dr. Turner voting in favor, and Dr. Cavazos voting against. </w:t>
      </w:r>
    </w:p>
    <w:p w14:paraId="0BDE71A3" w14:textId="58E77D8A" w:rsidR="00287779" w:rsidRPr="001D383A" w:rsidRDefault="00322BC4" w:rsidP="00287779">
      <w:pPr>
        <w:pStyle w:val="ListParagraph"/>
        <w:numPr>
          <w:ilvl w:val="0"/>
          <w:numId w:val="2"/>
        </w:numPr>
        <w:spacing w:before="0" w:beforeAutospacing="0" w:after="200" w:afterAutospacing="0" w:line="276" w:lineRule="auto"/>
        <w:ind w:left="720"/>
        <w:rPr>
          <w:rFonts w:ascii="Arial" w:hAnsi="Arial" w:cs="Arial"/>
          <w:sz w:val="22"/>
          <w:szCs w:val="22"/>
        </w:rPr>
      </w:pPr>
      <w:r>
        <w:rPr>
          <w:rFonts w:ascii="Arial" w:hAnsi="Arial" w:cs="Arial"/>
          <w:sz w:val="22"/>
          <w:szCs w:val="22"/>
        </w:rPr>
        <w:t>I</w:t>
      </w:r>
      <w:r w:rsidR="00287779" w:rsidRPr="001D383A">
        <w:rPr>
          <w:rFonts w:ascii="Arial" w:hAnsi="Arial" w:cs="Arial"/>
          <w:sz w:val="22"/>
          <w:szCs w:val="22"/>
        </w:rPr>
        <w:t>n the Matter of Eilene Montalbo; Action to be taken:  Consideration of Issuance of Default Judgment</w:t>
      </w:r>
    </w:p>
    <w:p w14:paraId="6FBA2FC9" w14:textId="77777777" w:rsidR="00287779" w:rsidRPr="001D383A" w:rsidRDefault="00287779" w:rsidP="00287779">
      <w:pPr>
        <w:pStyle w:val="ListParagraph"/>
        <w:rPr>
          <w:rFonts w:ascii="Arial" w:hAnsi="Arial" w:cs="Arial"/>
          <w:sz w:val="22"/>
          <w:szCs w:val="22"/>
        </w:rPr>
      </w:pPr>
    </w:p>
    <w:p w14:paraId="54C82D5A" w14:textId="77777777" w:rsidR="00287779" w:rsidRPr="001D383A" w:rsidRDefault="00287779" w:rsidP="00287779">
      <w:pPr>
        <w:pStyle w:val="ListParagraph"/>
        <w:rPr>
          <w:rFonts w:ascii="Arial" w:hAnsi="Arial" w:cs="Arial"/>
          <w:sz w:val="22"/>
          <w:szCs w:val="22"/>
        </w:rPr>
      </w:pPr>
      <w:r w:rsidRPr="001D383A">
        <w:rPr>
          <w:rFonts w:ascii="Arial" w:hAnsi="Arial" w:cs="Arial"/>
          <w:sz w:val="22"/>
          <w:szCs w:val="22"/>
        </w:rPr>
        <w:lastRenderedPageBreak/>
        <w:t>Staff recommendation:</w:t>
      </w:r>
      <w:r w:rsidRPr="001D383A">
        <w:rPr>
          <w:rFonts w:ascii="Arial" w:hAnsi="Arial" w:cs="Arial"/>
          <w:sz w:val="22"/>
          <w:szCs w:val="22"/>
        </w:rPr>
        <w:tab/>
        <w:t xml:space="preserve">Revocation </w:t>
      </w:r>
    </w:p>
    <w:p w14:paraId="77AFEB31" w14:textId="77777777" w:rsidR="00287779" w:rsidRDefault="00287779" w:rsidP="00287779">
      <w:pPr>
        <w:rPr>
          <w:rFonts w:ascii="Arial" w:hAnsi="Arial" w:cs="Arial"/>
          <w:b/>
          <w:sz w:val="22"/>
          <w:szCs w:val="22"/>
          <w:u w:val="single"/>
        </w:rPr>
      </w:pPr>
      <w:r>
        <w:rPr>
          <w:rFonts w:ascii="Arial" w:hAnsi="Arial" w:cs="Arial"/>
          <w:b/>
          <w:sz w:val="22"/>
          <w:szCs w:val="22"/>
          <w:u w:val="single"/>
        </w:rPr>
        <w:t xml:space="preserve">Motion and vote: </w:t>
      </w:r>
    </w:p>
    <w:p w14:paraId="79F5D5FE" w14:textId="535E3CD8" w:rsidR="001C7F43" w:rsidRDefault="00287779" w:rsidP="00287779">
      <w:pPr>
        <w:rPr>
          <w:rFonts w:ascii="Arial" w:eastAsiaTheme="minorHAnsi" w:hAnsi="Arial" w:cs="Arial"/>
          <w:i/>
          <w:sz w:val="22"/>
          <w:szCs w:val="22"/>
        </w:rPr>
      </w:pPr>
      <w:r>
        <w:rPr>
          <w:rFonts w:ascii="Arial" w:hAnsi="Arial" w:cs="Arial"/>
          <w:i/>
          <w:sz w:val="22"/>
          <w:szCs w:val="22"/>
        </w:rPr>
        <w:t>Motion was made by Ms. Bricker to approve staff’s Request for Issuance</w:t>
      </w:r>
      <w:r w:rsidR="00B004DC">
        <w:rPr>
          <w:rFonts w:ascii="Arial" w:hAnsi="Arial" w:cs="Arial"/>
          <w:i/>
          <w:sz w:val="22"/>
          <w:szCs w:val="22"/>
        </w:rPr>
        <w:t xml:space="preserve"> of</w:t>
      </w:r>
      <w:r>
        <w:rPr>
          <w:rFonts w:ascii="Arial" w:hAnsi="Arial" w:cs="Arial"/>
          <w:i/>
          <w:sz w:val="22"/>
          <w:szCs w:val="22"/>
        </w:rPr>
        <w:t xml:space="preserve"> </w:t>
      </w:r>
      <w:r w:rsidR="00B004DC">
        <w:rPr>
          <w:rFonts w:ascii="Arial" w:eastAsiaTheme="minorHAnsi" w:hAnsi="Arial" w:cs="Arial"/>
          <w:i/>
          <w:sz w:val="22"/>
          <w:szCs w:val="22"/>
        </w:rPr>
        <w:t>Default Judgment</w:t>
      </w:r>
      <w:r w:rsidRPr="004D1BC6">
        <w:rPr>
          <w:rFonts w:ascii="Arial" w:eastAsiaTheme="minorHAnsi" w:hAnsi="Arial" w:cs="Arial"/>
          <w:i/>
          <w:sz w:val="22"/>
          <w:szCs w:val="22"/>
        </w:rPr>
        <w:t xml:space="preserve"> and enter</w:t>
      </w:r>
      <w:r>
        <w:rPr>
          <w:rFonts w:ascii="Arial" w:eastAsiaTheme="minorHAnsi" w:hAnsi="Arial" w:cs="Arial"/>
          <w:i/>
          <w:sz w:val="22"/>
          <w:szCs w:val="22"/>
        </w:rPr>
        <w:t xml:space="preserve"> a</w:t>
      </w:r>
      <w:r w:rsidRPr="004D1BC6">
        <w:rPr>
          <w:rFonts w:ascii="Arial" w:eastAsiaTheme="minorHAnsi" w:hAnsi="Arial" w:cs="Arial"/>
          <w:i/>
          <w:sz w:val="22"/>
          <w:szCs w:val="22"/>
        </w:rPr>
        <w:t xml:space="preserve"> Final </w:t>
      </w:r>
      <w:r>
        <w:rPr>
          <w:rFonts w:ascii="Arial" w:eastAsiaTheme="minorHAnsi" w:hAnsi="Arial" w:cs="Arial"/>
          <w:i/>
          <w:sz w:val="22"/>
          <w:szCs w:val="22"/>
        </w:rPr>
        <w:t>Order of Permanent Revocation</w:t>
      </w:r>
      <w:r w:rsidRPr="004D1BC6">
        <w:rPr>
          <w:rFonts w:ascii="Arial" w:eastAsiaTheme="minorHAnsi" w:hAnsi="Arial" w:cs="Arial"/>
          <w:i/>
          <w:sz w:val="22"/>
          <w:szCs w:val="22"/>
        </w:rPr>
        <w:t xml:space="preserve"> for the above numbered</w:t>
      </w:r>
      <w:r>
        <w:rPr>
          <w:rFonts w:ascii="Arial" w:eastAsiaTheme="minorHAnsi" w:hAnsi="Arial" w:cs="Arial"/>
          <w:i/>
          <w:sz w:val="22"/>
          <w:szCs w:val="22"/>
        </w:rPr>
        <w:t xml:space="preserve"> case</w:t>
      </w:r>
      <w:r w:rsidRPr="004D1BC6">
        <w:rPr>
          <w:rFonts w:ascii="Arial" w:eastAsiaTheme="minorHAnsi" w:hAnsi="Arial" w:cs="Arial"/>
          <w:i/>
          <w:sz w:val="22"/>
          <w:szCs w:val="22"/>
        </w:rPr>
        <w:t xml:space="preserve">. Second was made by </w:t>
      </w:r>
      <w:r w:rsidR="00B004DC">
        <w:rPr>
          <w:rFonts w:ascii="Arial" w:eastAsiaTheme="minorHAnsi" w:hAnsi="Arial" w:cs="Arial"/>
          <w:i/>
          <w:sz w:val="22"/>
          <w:szCs w:val="22"/>
        </w:rPr>
        <w:t>Dr. Hull, and the B</w:t>
      </w:r>
      <w:r>
        <w:rPr>
          <w:rFonts w:ascii="Arial" w:eastAsiaTheme="minorHAnsi" w:hAnsi="Arial" w:cs="Arial"/>
          <w:i/>
          <w:sz w:val="22"/>
          <w:szCs w:val="22"/>
        </w:rPr>
        <w:t xml:space="preserve">oard voted unanimously in favor of the motion. </w:t>
      </w:r>
    </w:p>
    <w:p w14:paraId="36626EDF" w14:textId="77777777" w:rsidR="00322BC4" w:rsidRPr="001D383A" w:rsidRDefault="00322BC4" w:rsidP="00322BC4">
      <w:pPr>
        <w:pStyle w:val="ListParagraph"/>
        <w:numPr>
          <w:ilvl w:val="0"/>
          <w:numId w:val="21"/>
        </w:numPr>
        <w:spacing w:before="0" w:beforeAutospacing="0" w:after="200" w:afterAutospacing="0" w:line="276" w:lineRule="auto"/>
        <w:ind w:left="720"/>
        <w:rPr>
          <w:rFonts w:ascii="Arial" w:hAnsi="Arial" w:cs="Arial"/>
          <w:sz w:val="22"/>
          <w:szCs w:val="22"/>
        </w:rPr>
      </w:pPr>
      <w:r w:rsidRPr="001D383A">
        <w:rPr>
          <w:rFonts w:ascii="Arial" w:hAnsi="Arial" w:cs="Arial"/>
          <w:sz w:val="22"/>
          <w:szCs w:val="22"/>
        </w:rPr>
        <w:t>In the Matter of Britten Miller; Action to be taken:  Consideration of Issuance of Default Judgment</w:t>
      </w:r>
    </w:p>
    <w:p w14:paraId="794434EE" w14:textId="77777777" w:rsidR="00322BC4" w:rsidRPr="001D383A" w:rsidRDefault="00322BC4" w:rsidP="00322BC4">
      <w:pPr>
        <w:pStyle w:val="ListParagraph"/>
        <w:rPr>
          <w:rFonts w:ascii="Arial" w:hAnsi="Arial" w:cs="Arial"/>
          <w:sz w:val="22"/>
          <w:szCs w:val="22"/>
        </w:rPr>
      </w:pPr>
    </w:p>
    <w:p w14:paraId="48AF7915" w14:textId="135E181C" w:rsidR="00322BC4" w:rsidRDefault="00322BC4" w:rsidP="00322BC4">
      <w:pPr>
        <w:pStyle w:val="ListParagraph"/>
        <w:rPr>
          <w:rFonts w:ascii="Arial" w:hAnsi="Arial" w:cs="Arial"/>
          <w:sz w:val="22"/>
          <w:szCs w:val="22"/>
        </w:rPr>
      </w:pPr>
      <w:r w:rsidRPr="001D383A">
        <w:rPr>
          <w:rFonts w:ascii="Arial" w:hAnsi="Arial" w:cs="Arial"/>
          <w:sz w:val="22"/>
          <w:szCs w:val="22"/>
        </w:rPr>
        <w:t>Staff recommendation:</w:t>
      </w:r>
      <w:r w:rsidRPr="001D383A">
        <w:rPr>
          <w:rFonts w:ascii="Arial" w:hAnsi="Arial" w:cs="Arial"/>
          <w:sz w:val="22"/>
          <w:szCs w:val="22"/>
        </w:rPr>
        <w:tab/>
        <w:t>3 year suspension and proof of successful completion</w:t>
      </w:r>
      <w:r w:rsidRPr="001D383A">
        <w:rPr>
          <w:rFonts w:ascii="Arial" w:hAnsi="Arial" w:cs="Arial"/>
          <w:sz w:val="22"/>
          <w:szCs w:val="22"/>
        </w:rPr>
        <w:tab/>
      </w:r>
      <w:r w:rsidRPr="001D383A">
        <w:rPr>
          <w:rFonts w:ascii="Arial" w:hAnsi="Arial" w:cs="Arial"/>
          <w:sz w:val="22"/>
          <w:szCs w:val="22"/>
        </w:rPr>
        <w:tab/>
      </w:r>
      <w:r w:rsidRPr="001D383A">
        <w:rPr>
          <w:rFonts w:ascii="Arial" w:hAnsi="Arial" w:cs="Arial"/>
          <w:sz w:val="22"/>
          <w:szCs w:val="22"/>
        </w:rPr>
        <w:tab/>
      </w:r>
      <w:r w:rsidRPr="001D383A">
        <w:rPr>
          <w:rFonts w:ascii="Arial" w:hAnsi="Arial" w:cs="Arial"/>
          <w:sz w:val="22"/>
          <w:szCs w:val="22"/>
        </w:rPr>
        <w:tab/>
      </w:r>
      <w:r w:rsidRPr="001D383A">
        <w:rPr>
          <w:rFonts w:ascii="Arial" w:hAnsi="Arial" w:cs="Arial"/>
          <w:sz w:val="22"/>
          <w:szCs w:val="22"/>
        </w:rPr>
        <w:tab/>
        <w:t>of substance abuse treatment program</w:t>
      </w:r>
    </w:p>
    <w:p w14:paraId="314795E9" w14:textId="77777777" w:rsidR="00322BC4" w:rsidRDefault="00322BC4" w:rsidP="00322BC4">
      <w:pPr>
        <w:rPr>
          <w:rFonts w:ascii="Arial" w:hAnsi="Arial" w:cs="Arial"/>
          <w:b/>
          <w:sz w:val="22"/>
          <w:szCs w:val="22"/>
          <w:u w:val="single"/>
        </w:rPr>
      </w:pPr>
      <w:r>
        <w:rPr>
          <w:rFonts w:ascii="Arial" w:hAnsi="Arial" w:cs="Arial"/>
          <w:b/>
          <w:sz w:val="22"/>
          <w:szCs w:val="22"/>
          <w:u w:val="single"/>
        </w:rPr>
        <w:t xml:space="preserve">Motion and vote: </w:t>
      </w:r>
    </w:p>
    <w:p w14:paraId="74D1031D" w14:textId="0582501B" w:rsidR="00132F19" w:rsidRDefault="00322BC4" w:rsidP="00322BC4">
      <w:pPr>
        <w:rPr>
          <w:rFonts w:ascii="Arial" w:eastAsiaTheme="minorHAnsi" w:hAnsi="Arial" w:cs="Arial"/>
          <w:i/>
          <w:sz w:val="22"/>
          <w:szCs w:val="22"/>
        </w:rPr>
      </w:pPr>
      <w:r>
        <w:rPr>
          <w:rFonts w:ascii="Arial" w:hAnsi="Arial" w:cs="Arial"/>
          <w:i/>
          <w:sz w:val="22"/>
          <w:szCs w:val="22"/>
        </w:rPr>
        <w:t>Motion was made by Dr. Cavazos to approve staff’s Request for Issuance</w:t>
      </w:r>
      <w:r w:rsidR="0015087C">
        <w:rPr>
          <w:rFonts w:ascii="Arial" w:hAnsi="Arial" w:cs="Arial"/>
          <w:i/>
          <w:sz w:val="22"/>
          <w:szCs w:val="22"/>
        </w:rPr>
        <w:t xml:space="preserve"> of</w:t>
      </w:r>
      <w:r>
        <w:rPr>
          <w:rFonts w:ascii="Arial" w:hAnsi="Arial" w:cs="Arial"/>
          <w:i/>
          <w:sz w:val="22"/>
          <w:szCs w:val="22"/>
        </w:rPr>
        <w:t xml:space="preserve"> </w:t>
      </w:r>
      <w:r w:rsidR="0015087C">
        <w:rPr>
          <w:rFonts w:ascii="Arial" w:eastAsiaTheme="minorHAnsi" w:hAnsi="Arial" w:cs="Arial"/>
          <w:i/>
          <w:sz w:val="22"/>
          <w:szCs w:val="22"/>
        </w:rPr>
        <w:t>Default Judgment</w:t>
      </w:r>
      <w:r w:rsidRPr="004D1BC6">
        <w:rPr>
          <w:rFonts w:ascii="Arial" w:eastAsiaTheme="minorHAnsi" w:hAnsi="Arial" w:cs="Arial"/>
          <w:i/>
          <w:sz w:val="22"/>
          <w:szCs w:val="22"/>
        </w:rPr>
        <w:t xml:space="preserve"> and enter</w:t>
      </w:r>
      <w:r>
        <w:rPr>
          <w:rFonts w:ascii="Arial" w:eastAsiaTheme="minorHAnsi" w:hAnsi="Arial" w:cs="Arial"/>
          <w:i/>
          <w:sz w:val="22"/>
          <w:szCs w:val="22"/>
        </w:rPr>
        <w:t xml:space="preserve"> a</w:t>
      </w:r>
      <w:r w:rsidRPr="004D1BC6">
        <w:rPr>
          <w:rFonts w:ascii="Arial" w:eastAsiaTheme="minorHAnsi" w:hAnsi="Arial" w:cs="Arial"/>
          <w:i/>
          <w:sz w:val="22"/>
          <w:szCs w:val="22"/>
        </w:rPr>
        <w:t xml:space="preserve"> Final </w:t>
      </w:r>
      <w:r>
        <w:rPr>
          <w:rFonts w:ascii="Arial" w:eastAsiaTheme="minorHAnsi" w:hAnsi="Arial" w:cs="Arial"/>
          <w:i/>
          <w:sz w:val="22"/>
          <w:szCs w:val="22"/>
        </w:rPr>
        <w:t>Order consistent with staff’s recommendation</w:t>
      </w:r>
      <w:r w:rsidRPr="004D1BC6">
        <w:rPr>
          <w:rFonts w:ascii="Arial" w:eastAsiaTheme="minorHAnsi" w:hAnsi="Arial" w:cs="Arial"/>
          <w:i/>
          <w:sz w:val="22"/>
          <w:szCs w:val="22"/>
        </w:rPr>
        <w:t xml:space="preserve"> for the above numbered</w:t>
      </w:r>
      <w:r>
        <w:rPr>
          <w:rFonts w:ascii="Arial" w:eastAsiaTheme="minorHAnsi" w:hAnsi="Arial" w:cs="Arial"/>
          <w:i/>
          <w:sz w:val="22"/>
          <w:szCs w:val="22"/>
        </w:rPr>
        <w:t xml:space="preserve"> case</w:t>
      </w:r>
      <w:r w:rsidRPr="004D1BC6">
        <w:rPr>
          <w:rFonts w:ascii="Arial" w:eastAsiaTheme="minorHAnsi" w:hAnsi="Arial" w:cs="Arial"/>
          <w:i/>
          <w:sz w:val="22"/>
          <w:szCs w:val="22"/>
        </w:rPr>
        <w:t xml:space="preserve">. Second was made by </w:t>
      </w:r>
      <w:r>
        <w:rPr>
          <w:rFonts w:ascii="Arial" w:eastAsiaTheme="minorHAnsi" w:hAnsi="Arial" w:cs="Arial"/>
          <w:i/>
          <w:sz w:val="22"/>
          <w:szCs w:val="22"/>
        </w:rPr>
        <w:t xml:space="preserve">Dr. Hull. Motion carried with Ms. Bricker, </w:t>
      </w:r>
      <w:r w:rsidR="005D0E8A">
        <w:rPr>
          <w:rFonts w:ascii="Arial" w:eastAsiaTheme="minorHAnsi" w:hAnsi="Arial" w:cs="Arial"/>
          <w:i/>
          <w:sz w:val="22"/>
          <w:szCs w:val="22"/>
        </w:rPr>
        <w:t xml:space="preserve">Mr. Coleman, </w:t>
      </w:r>
      <w:r>
        <w:rPr>
          <w:rFonts w:ascii="Arial" w:eastAsiaTheme="minorHAnsi" w:hAnsi="Arial" w:cs="Arial"/>
          <w:i/>
          <w:sz w:val="22"/>
          <w:szCs w:val="22"/>
        </w:rPr>
        <w:t>Dr. Cavazos, Ms. Druesedow, Dr. Hull, Mr. Leal and Dr. Turner voting in favor, and Ms. Brooks-Sykes voting against.</w:t>
      </w:r>
    </w:p>
    <w:p w14:paraId="073716BA" w14:textId="77777777" w:rsidR="00BC4167" w:rsidRPr="001D383A" w:rsidRDefault="00BC4167" w:rsidP="008C124B">
      <w:pPr>
        <w:pStyle w:val="ListParagraph"/>
        <w:numPr>
          <w:ilvl w:val="0"/>
          <w:numId w:val="22"/>
        </w:numPr>
        <w:spacing w:before="0" w:beforeAutospacing="0" w:after="200" w:afterAutospacing="0" w:line="276" w:lineRule="auto"/>
        <w:rPr>
          <w:rFonts w:ascii="Arial" w:hAnsi="Arial" w:cs="Arial"/>
          <w:sz w:val="22"/>
          <w:szCs w:val="22"/>
        </w:rPr>
      </w:pPr>
      <w:r w:rsidRPr="001D383A">
        <w:rPr>
          <w:rFonts w:ascii="Arial" w:hAnsi="Arial" w:cs="Arial"/>
          <w:sz w:val="22"/>
          <w:szCs w:val="22"/>
        </w:rPr>
        <w:t>In the Matter of Michael Eugene Tedford; Action to be taken:  Consideration of Issuance of Default Judgment</w:t>
      </w:r>
    </w:p>
    <w:p w14:paraId="676F8A27" w14:textId="77777777" w:rsidR="00BC4167" w:rsidRPr="001D383A" w:rsidRDefault="00BC4167" w:rsidP="00BC4167">
      <w:pPr>
        <w:pStyle w:val="ListParagraph"/>
        <w:rPr>
          <w:rFonts w:ascii="Arial" w:hAnsi="Arial" w:cs="Arial"/>
          <w:sz w:val="22"/>
          <w:szCs w:val="22"/>
        </w:rPr>
      </w:pPr>
    </w:p>
    <w:p w14:paraId="3D13D6EE" w14:textId="77777777" w:rsidR="00BC4167" w:rsidRPr="001D383A" w:rsidRDefault="00BC4167" w:rsidP="00BC4167">
      <w:pPr>
        <w:pStyle w:val="ListParagraph"/>
        <w:rPr>
          <w:rFonts w:ascii="Arial" w:hAnsi="Arial" w:cs="Arial"/>
          <w:sz w:val="22"/>
          <w:szCs w:val="22"/>
        </w:rPr>
      </w:pPr>
      <w:r w:rsidRPr="001D383A">
        <w:rPr>
          <w:rFonts w:ascii="Arial" w:hAnsi="Arial" w:cs="Arial"/>
          <w:sz w:val="22"/>
          <w:szCs w:val="22"/>
        </w:rPr>
        <w:t>Staff recommendation:</w:t>
      </w:r>
      <w:r w:rsidRPr="001D383A">
        <w:rPr>
          <w:rFonts w:ascii="Arial" w:hAnsi="Arial" w:cs="Arial"/>
          <w:sz w:val="22"/>
          <w:szCs w:val="22"/>
        </w:rPr>
        <w:tab/>
        <w:t>Revocation</w:t>
      </w:r>
    </w:p>
    <w:p w14:paraId="378832FC" w14:textId="77777777" w:rsidR="00BC4167" w:rsidRDefault="00BC4167" w:rsidP="00BC4167">
      <w:pPr>
        <w:rPr>
          <w:rFonts w:ascii="Arial" w:hAnsi="Arial" w:cs="Arial"/>
          <w:b/>
          <w:sz w:val="22"/>
          <w:szCs w:val="22"/>
          <w:u w:val="single"/>
        </w:rPr>
      </w:pPr>
      <w:r>
        <w:rPr>
          <w:rFonts w:ascii="Arial" w:hAnsi="Arial" w:cs="Arial"/>
          <w:b/>
          <w:sz w:val="22"/>
          <w:szCs w:val="22"/>
          <w:u w:val="single"/>
        </w:rPr>
        <w:t xml:space="preserve">Motion and vote: </w:t>
      </w:r>
    </w:p>
    <w:p w14:paraId="5BE5893C" w14:textId="5A5D69ED" w:rsidR="00DA6CD3" w:rsidRDefault="00BC4167" w:rsidP="00BC4167">
      <w:pPr>
        <w:rPr>
          <w:rFonts w:ascii="Arial" w:eastAsiaTheme="minorHAnsi" w:hAnsi="Arial" w:cs="Arial"/>
          <w:i/>
          <w:sz w:val="22"/>
          <w:szCs w:val="22"/>
        </w:rPr>
      </w:pPr>
      <w:r>
        <w:rPr>
          <w:rFonts w:ascii="Arial" w:hAnsi="Arial" w:cs="Arial"/>
          <w:i/>
          <w:sz w:val="22"/>
          <w:szCs w:val="22"/>
        </w:rPr>
        <w:t xml:space="preserve">Motion was made by </w:t>
      </w:r>
      <w:r w:rsidR="00DA6CD3">
        <w:rPr>
          <w:rFonts w:ascii="Arial" w:hAnsi="Arial" w:cs="Arial"/>
          <w:i/>
          <w:sz w:val="22"/>
          <w:szCs w:val="22"/>
        </w:rPr>
        <w:t>Ms. Brooks-Sykes</w:t>
      </w:r>
      <w:r w:rsidR="00B12B67">
        <w:rPr>
          <w:rFonts w:ascii="Arial" w:hAnsi="Arial" w:cs="Arial"/>
          <w:i/>
          <w:sz w:val="22"/>
          <w:szCs w:val="22"/>
        </w:rPr>
        <w:t xml:space="preserve"> </w:t>
      </w:r>
      <w:r>
        <w:rPr>
          <w:rFonts w:ascii="Arial" w:hAnsi="Arial" w:cs="Arial"/>
          <w:i/>
          <w:sz w:val="22"/>
          <w:szCs w:val="22"/>
        </w:rPr>
        <w:t xml:space="preserve">to approve staff’s Request for Issuance </w:t>
      </w:r>
      <w:r w:rsidR="00DA6CD3">
        <w:rPr>
          <w:rFonts w:ascii="Arial" w:hAnsi="Arial" w:cs="Arial"/>
          <w:i/>
          <w:sz w:val="22"/>
          <w:szCs w:val="22"/>
        </w:rPr>
        <w:t xml:space="preserve">of </w:t>
      </w:r>
      <w:r w:rsidR="0015087C">
        <w:rPr>
          <w:rFonts w:ascii="Arial" w:eastAsiaTheme="minorHAnsi" w:hAnsi="Arial" w:cs="Arial"/>
          <w:i/>
          <w:sz w:val="22"/>
          <w:szCs w:val="22"/>
        </w:rPr>
        <w:t>Default Judgment</w:t>
      </w:r>
      <w:r w:rsidRPr="004D1BC6">
        <w:rPr>
          <w:rFonts w:ascii="Arial" w:eastAsiaTheme="minorHAnsi" w:hAnsi="Arial" w:cs="Arial"/>
          <w:i/>
          <w:sz w:val="22"/>
          <w:szCs w:val="22"/>
        </w:rPr>
        <w:t xml:space="preserve"> and enter</w:t>
      </w:r>
      <w:r>
        <w:rPr>
          <w:rFonts w:ascii="Arial" w:eastAsiaTheme="minorHAnsi" w:hAnsi="Arial" w:cs="Arial"/>
          <w:i/>
          <w:sz w:val="22"/>
          <w:szCs w:val="22"/>
        </w:rPr>
        <w:t xml:space="preserve"> a</w:t>
      </w:r>
      <w:r w:rsidRPr="004D1BC6">
        <w:rPr>
          <w:rFonts w:ascii="Arial" w:eastAsiaTheme="minorHAnsi" w:hAnsi="Arial" w:cs="Arial"/>
          <w:i/>
          <w:sz w:val="22"/>
          <w:szCs w:val="22"/>
        </w:rPr>
        <w:t xml:space="preserve"> Final </w:t>
      </w:r>
      <w:r>
        <w:rPr>
          <w:rFonts w:ascii="Arial" w:eastAsiaTheme="minorHAnsi" w:hAnsi="Arial" w:cs="Arial"/>
          <w:i/>
          <w:sz w:val="22"/>
          <w:szCs w:val="22"/>
        </w:rPr>
        <w:t xml:space="preserve">Order </w:t>
      </w:r>
      <w:r w:rsidR="00DA6CD3">
        <w:rPr>
          <w:rFonts w:ascii="Arial" w:eastAsiaTheme="minorHAnsi" w:hAnsi="Arial" w:cs="Arial"/>
          <w:i/>
          <w:sz w:val="22"/>
          <w:szCs w:val="22"/>
        </w:rPr>
        <w:t>of Permanent Revocation</w:t>
      </w:r>
      <w:r w:rsidRPr="004D1BC6">
        <w:rPr>
          <w:rFonts w:ascii="Arial" w:eastAsiaTheme="minorHAnsi" w:hAnsi="Arial" w:cs="Arial"/>
          <w:i/>
          <w:sz w:val="22"/>
          <w:szCs w:val="22"/>
        </w:rPr>
        <w:t xml:space="preserve"> for the above numbered</w:t>
      </w:r>
      <w:r>
        <w:rPr>
          <w:rFonts w:ascii="Arial" w:eastAsiaTheme="minorHAnsi" w:hAnsi="Arial" w:cs="Arial"/>
          <w:i/>
          <w:sz w:val="22"/>
          <w:szCs w:val="22"/>
        </w:rPr>
        <w:t xml:space="preserve"> case</w:t>
      </w:r>
      <w:r w:rsidRPr="004D1BC6">
        <w:rPr>
          <w:rFonts w:ascii="Arial" w:eastAsiaTheme="minorHAnsi" w:hAnsi="Arial" w:cs="Arial"/>
          <w:i/>
          <w:sz w:val="22"/>
          <w:szCs w:val="22"/>
        </w:rPr>
        <w:t xml:space="preserve">. </w:t>
      </w:r>
    </w:p>
    <w:p w14:paraId="5DFCAB53" w14:textId="77777777" w:rsidR="00DA6CD3" w:rsidRDefault="00DA6CD3" w:rsidP="00BC4167">
      <w:pPr>
        <w:rPr>
          <w:rFonts w:ascii="Arial" w:eastAsiaTheme="minorHAnsi" w:hAnsi="Arial" w:cs="Arial"/>
          <w:i/>
          <w:sz w:val="22"/>
          <w:szCs w:val="22"/>
        </w:rPr>
      </w:pPr>
      <w:r>
        <w:rPr>
          <w:rFonts w:ascii="Arial" w:eastAsiaTheme="minorHAnsi" w:hAnsi="Arial" w:cs="Arial"/>
          <w:i/>
          <w:sz w:val="22"/>
          <w:szCs w:val="22"/>
        </w:rPr>
        <w:t xml:space="preserve">Ms. Brooks-Sykes withdrew her motion. </w:t>
      </w:r>
    </w:p>
    <w:p w14:paraId="7F18BF84" w14:textId="45BCF3EF" w:rsidR="00BC4167" w:rsidRDefault="00DA6CD3" w:rsidP="00BC4167">
      <w:pPr>
        <w:rPr>
          <w:rFonts w:ascii="Arial" w:eastAsiaTheme="minorHAnsi" w:hAnsi="Arial" w:cs="Arial"/>
          <w:i/>
          <w:sz w:val="22"/>
          <w:szCs w:val="22"/>
        </w:rPr>
      </w:pPr>
      <w:r>
        <w:rPr>
          <w:rFonts w:ascii="Arial" w:hAnsi="Arial" w:cs="Arial"/>
          <w:i/>
          <w:sz w:val="22"/>
          <w:szCs w:val="22"/>
        </w:rPr>
        <w:t>Motion was made by Ms. Brooks-Sykes to approve staff’s Request for Issuance</w:t>
      </w:r>
      <w:r w:rsidR="00B004DC">
        <w:rPr>
          <w:rFonts w:ascii="Arial" w:hAnsi="Arial" w:cs="Arial"/>
          <w:i/>
          <w:sz w:val="22"/>
          <w:szCs w:val="22"/>
        </w:rPr>
        <w:t xml:space="preserve"> of</w:t>
      </w:r>
      <w:r>
        <w:rPr>
          <w:rFonts w:ascii="Arial" w:hAnsi="Arial" w:cs="Arial"/>
          <w:i/>
          <w:sz w:val="22"/>
          <w:szCs w:val="22"/>
        </w:rPr>
        <w:t xml:space="preserve"> </w:t>
      </w:r>
      <w:r w:rsidRPr="004D1BC6">
        <w:rPr>
          <w:rFonts w:ascii="Arial" w:eastAsiaTheme="minorHAnsi" w:hAnsi="Arial" w:cs="Arial"/>
          <w:i/>
          <w:sz w:val="22"/>
          <w:szCs w:val="22"/>
        </w:rPr>
        <w:t>Default Judgments and enter</w:t>
      </w:r>
      <w:r>
        <w:rPr>
          <w:rFonts w:ascii="Arial" w:eastAsiaTheme="minorHAnsi" w:hAnsi="Arial" w:cs="Arial"/>
          <w:i/>
          <w:sz w:val="22"/>
          <w:szCs w:val="22"/>
        </w:rPr>
        <w:t xml:space="preserve"> a</w:t>
      </w:r>
      <w:r w:rsidRPr="004D1BC6">
        <w:rPr>
          <w:rFonts w:ascii="Arial" w:eastAsiaTheme="minorHAnsi" w:hAnsi="Arial" w:cs="Arial"/>
          <w:i/>
          <w:sz w:val="22"/>
          <w:szCs w:val="22"/>
        </w:rPr>
        <w:t xml:space="preserve"> Final </w:t>
      </w:r>
      <w:r>
        <w:rPr>
          <w:rFonts w:ascii="Arial" w:eastAsiaTheme="minorHAnsi" w:hAnsi="Arial" w:cs="Arial"/>
          <w:i/>
          <w:sz w:val="22"/>
          <w:szCs w:val="22"/>
        </w:rPr>
        <w:t>Order of Permanent Revocation</w:t>
      </w:r>
      <w:r w:rsidRPr="004D1BC6">
        <w:rPr>
          <w:rFonts w:ascii="Arial" w:eastAsiaTheme="minorHAnsi" w:hAnsi="Arial" w:cs="Arial"/>
          <w:i/>
          <w:sz w:val="22"/>
          <w:szCs w:val="22"/>
        </w:rPr>
        <w:t xml:space="preserve"> for the above numbered</w:t>
      </w:r>
      <w:r>
        <w:rPr>
          <w:rFonts w:ascii="Arial" w:eastAsiaTheme="minorHAnsi" w:hAnsi="Arial" w:cs="Arial"/>
          <w:i/>
          <w:sz w:val="22"/>
          <w:szCs w:val="22"/>
        </w:rPr>
        <w:t xml:space="preserve"> case</w:t>
      </w:r>
      <w:r w:rsidRPr="004D1BC6">
        <w:rPr>
          <w:rFonts w:ascii="Arial" w:eastAsiaTheme="minorHAnsi" w:hAnsi="Arial" w:cs="Arial"/>
          <w:i/>
          <w:sz w:val="22"/>
          <w:szCs w:val="22"/>
        </w:rPr>
        <w:t xml:space="preserve">. </w:t>
      </w:r>
      <w:r w:rsidR="00BC4167" w:rsidRPr="004D1BC6">
        <w:rPr>
          <w:rFonts w:ascii="Arial" w:eastAsiaTheme="minorHAnsi" w:hAnsi="Arial" w:cs="Arial"/>
          <w:i/>
          <w:sz w:val="22"/>
          <w:szCs w:val="22"/>
        </w:rPr>
        <w:t xml:space="preserve">Second was made by </w:t>
      </w:r>
      <w:r>
        <w:rPr>
          <w:rFonts w:ascii="Arial" w:eastAsiaTheme="minorHAnsi" w:hAnsi="Arial" w:cs="Arial"/>
          <w:i/>
          <w:sz w:val="22"/>
          <w:szCs w:val="22"/>
        </w:rPr>
        <w:t>Mr. Leal. Motion is lost with Ms. Bricker, Dr. Cavazos,</w:t>
      </w:r>
      <w:r w:rsidR="005D0E8A">
        <w:rPr>
          <w:rFonts w:ascii="Arial" w:eastAsiaTheme="minorHAnsi" w:hAnsi="Arial" w:cs="Arial"/>
          <w:i/>
          <w:sz w:val="22"/>
          <w:szCs w:val="22"/>
        </w:rPr>
        <w:t xml:space="preserve"> Mr. Coleman,</w:t>
      </w:r>
      <w:r>
        <w:rPr>
          <w:rFonts w:ascii="Arial" w:eastAsiaTheme="minorHAnsi" w:hAnsi="Arial" w:cs="Arial"/>
          <w:i/>
          <w:sz w:val="22"/>
          <w:szCs w:val="22"/>
        </w:rPr>
        <w:t xml:space="preserve"> Ms. Druesedow, Dr. Hull and Dr. Turner voting against, and Ms. Brooks-Sykes and Mr. Leal voting in favor. </w:t>
      </w:r>
    </w:p>
    <w:p w14:paraId="26C326B5" w14:textId="2DD1D9BD" w:rsidR="00DA6CD3" w:rsidRDefault="00DA6CD3" w:rsidP="00BC4167">
      <w:pPr>
        <w:rPr>
          <w:rFonts w:ascii="Arial" w:eastAsiaTheme="minorHAnsi" w:hAnsi="Arial" w:cs="Arial"/>
          <w:i/>
          <w:sz w:val="22"/>
          <w:szCs w:val="22"/>
        </w:rPr>
      </w:pPr>
      <w:r>
        <w:rPr>
          <w:rFonts w:ascii="Arial" w:eastAsiaTheme="minorHAnsi" w:hAnsi="Arial" w:cs="Arial"/>
          <w:i/>
          <w:sz w:val="22"/>
          <w:szCs w:val="22"/>
        </w:rPr>
        <w:t xml:space="preserve">Motion was made by Dr. Hull to approve staff’s Request for Issuance of Default Judgement and enter a Final Order consistent with staff’s recommendation for the above numbered case. Second was made by Ms. Bricker. Motion carried with Ms. Bricker, Dr. Cavazos, </w:t>
      </w:r>
      <w:r w:rsidR="005D0E8A">
        <w:rPr>
          <w:rFonts w:ascii="Arial" w:eastAsiaTheme="minorHAnsi" w:hAnsi="Arial" w:cs="Arial"/>
          <w:i/>
          <w:sz w:val="22"/>
          <w:szCs w:val="22"/>
        </w:rPr>
        <w:t xml:space="preserve">Mr. Coleman, </w:t>
      </w:r>
      <w:r>
        <w:rPr>
          <w:rFonts w:ascii="Arial" w:eastAsiaTheme="minorHAnsi" w:hAnsi="Arial" w:cs="Arial"/>
          <w:i/>
          <w:sz w:val="22"/>
          <w:szCs w:val="22"/>
        </w:rPr>
        <w:t xml:space="preserve">Ms. Druesedow, Dr. Hull and Dr. Turner voting </w:t>
      </w:r>
      <w:r w:rsidR="007A5566">
        <w:rPr>
          <w:rFonts w:ascii="Arial" w:eastAsiaTheme="minorHAnsi" w:hAnsi="Arial" w:cs="Arial"/>
          <w:i/>
          <w:sz w:val="22"/>
          <w:szCs w:val="22"/>
        </w:rPr>
        <w:t>in favor,</w:t>
      </w:r>
      <w:r>
        <w:rPr>
          <w:rFonts w:ascii="Arial" w:eastAsiaTheme="minorHAnsi" w:hAnsi="Arial" w:cs="Arial"/>
          <w:i/>
          <w:sz w:val="22"/>
          <w:szCs w:val="22"/>
        </w:rPr>
        <w:t xml:space="preserve"> and Ms. Brooks-Sykes and Mr. Leal voting </w:t>
      </w:r>
      <w:r w:rsidR="007A5566">
        <w:rPr>
          <w:rFonts w:ascii="Arial" w:eastAsiaTheme="minorHAnsi" w:hAnsi="Arial" w:cs="Arial"/>
          <w:i/>
          <w:sz w:val="22"/>
          <w:szCs w:val="22"/>
        </w:rPr>
        <w:t>against</w:t>
      </w:r>
      <w:r>
        <w:rPr>
          <w:rFonts w:ascii="Arial" w:eastAsiaTheme="minorHAnsi" w:hAnsi="Arial" w:cs="Arial"/>
          <w:i/>
          <w:sz w:val="22"/>
          <w:szCs w:val="22"/>
        </w:rPr>
        <w:t>.</w:t>
      </w:r>
    </w:p>
    <w:p w14:paraId="669B01B9" w14:textId="77777777" w:rsidR="005D0E8A" w:rsidRDefault="005D0E8A" w:rsidP="00BC4167">
      <w:pPr>
        <w:rPr>
          <w:rFonts w:ascii="Arial" w:eastAsiaTheme="minorHAnsi" w:hAnsi="Arial" w:cs="Arial"/>
          <w:i/>
          <w:sz w:val="22"/>
          <w:szCs w:val="22"/>
        </w:rPr>
      </w:pPr>
    </w:p>
    <w:p w14:paraId="6F428468" w14:textId="77777777" w:rsidR="0022611B" w:rsidRDefault="0022611B" w:rsidP="0022611B">
      <w:pPr>
        <w:contextualSpacing/>
        <w:rPr>
          <w:rFonts w:ascii="Arial" w:hAnsi="Arial" w:cs="Arial"/>
          <w:b/>
          <w:sz w:val="22"/>
          <w:szCs w:val="22"/>
        </w:rPr>
      </w:pPr>
      <w:r w:rsidRPr="00924261">
        <w:rPr>
          <w:rFonts w:ascii="Arial" w:hAnsi="Arial" w:cs="Arial"/>
          <w:b/>
          <w:sz w:val="22"/>
          <w:szCs w:val="22"/>
        </w:rPr>
        <w:lastRenderedPageBreak/>
        <w:t>The following default</w:t>
      </w:r>
      <w:r>
        <w:rPr>
          <w:rFonts w:ascii="Arial" w:hAnsi="Arial" w:cs="Arial"/>
          <w:b/>
          <w:sz w:val="22"/>
          <w:szCs w:val="22"/>
        </w:rPr>
        <w:t>s</w:t>
      </w:r>
      <w:r w:rsidRPr="00924261">
        <w:rPr>
          <w:rFonts w:ascii="Arial" w:hAnsi="Arial" w:cs="Arial"/>
          <w:b/>
          <w:sz w:val="22"/>
          <w:szCs w:val="22"/>
        </w:rPr>
        <w:t xml:space="preserve"> w</w:t>
      </w:r>
      <w:r>
        <w:rPr>
          <w:rFonts w:ascii="Arial" w:hAnsi="Arial" w:cs="Arial"/>
          <w:b/>
          <w:sz w:val="22"/>
          <w:szCs w:val="22"/>
        </w:rPr>
        <w:t xml:space="preserve">ere </w:t>
      </w:r>
      <w:r w:rsidRPr="00924261">
        <w:rPr>
          <w:rFonts w:ascii="Arial" w:hAnsi="Arial" w:cs="Arial"/>
          <w:b/>
          <w:sz w:val="22"/>
          <w:szCs w:val="22"/>
        </w:rPr>
        <w:t>pulled from the agenda by TEA Legal (no action taken):</w:t>
      </w:r>
    </w:p>
    <w:p w14:paraId="2F1C9019" w14:textId="77777777" w:rsidR="0022611B" w:rsidRPr="001D383A" w:rsidRDefault="0022611B" w:rsidP="0022611B">
      <w:pPr>
        <w:pStyle w:val="ListParagraph"/>
        <w:numPr>
          <w:ilvl w:val="0"/>
          <w:numId w:val="23"/>
        </w:numPr>
        <w:spacing w:before="0" w:beforeAutospacing="0" w:after="200" w:afterAutospacing="0" w:line="276" w:lineRule="auto"/>
        <w:ind w:left="720"/>
        <w:rPr>
          <w:rFonts w:ascii="Arial" w:hAnsi="Arial" w:cs="Arial"/>
          <w:sz w:val="22"/>
          <w:szCs w:val="22"/>
        </w:rPr>
      </w:pPr>
      <w:r w:rsidRPr="001D383A">
        <w:rPr>
          <w:rFonts w:ascii="Arial" w:hAnsi="Arial" w:cs="Arial"/>
          <w:sz w:val="22"/>
          <w:szCs w:val="22"/>
        </w:rPr>
        <w:t>In the Matter of Theodora Elaine Heath; Action to be taken:  Consideration of Issuance of Default Judgment</w:t>
      </w:r>
    </w:p>
    <w:p w14:paraId="75D0CA7F" w14:textId="77777777" w:rsidR="0022611B" w:rsidRPr="001D383A" w:rsidRDefault="0022611B" w:rsidP="0022611B">
      <w:pPr>
        <w:pStyle w:val="ListParagraph"/>
        <w:rPr>
          <w:rFonts w:ascii="Arial" w:hAnsi="Arial" w:cs="Arial"/>
          <w:sz w:val="22"/>
          <w:szCs w:val="22"/>
        </w:rPr>
      </w:pPr>
    </w:p>
    <w:p w14:paraId="65F56BE9" w14:textId="64D29E66" w:rsidR="0022611B" w:rsidRPr="001D383A" w:rsidRDefault="0022611B" w:rsidP="0022611B">
      <w:pPr>
        <w:pStyle w:val="ListParagraph"/>
        <w:rPr>
          <w:rFonts w:ascii="Arial" w:hAnsi="Arial" w:cs="Arial"/>
          <w:sz w:val="22"/>
          <w:szCs w:val="22"/>
        </w:rPr>
      </w:pPr>
      <w:r w:rsidRPr="001D383A">
        <w:rPr>
          <w:rFonts w:ascii="Arial" w:hAnsi="Arial" w:cs="Arial"/>
          <w:sz w:val="22"/>
          <w:szCs w:val="22"/>
        </w:rPr>
        <w:t>Staff recommendation:</w:t>
      </w:r>
      <w:r w:rsidRPr="001D383A">
        <w:rPr>
          <w:rFonts w:ascii="Arial" w:hAnsi="Arial" w:cs="Arial"/>
          <w:sz w:val="22"/>
          <w:szCs w:val="22"/>
        </w:rPr>
        <w:tab/>
        <w:t>2 year suspension</w:t>
      </w:r>
      <w:r>
        <w:rPr>
          <w:rFonts w:ascii="Arial" w:hAnsi="Arial" w:cs="Arial"/>
          <w:sz w:val="22"/>
          <w:szCs w:val="22"/>
        </w:rPr>
        <w:br/>
      </w:r>
    </w:p>
    <w:p w14:paraId="70EB8FA9" w14:textId="77777777" w:rsidR="0022611B" w:rsidRPr="001D383A" w:rsidRDefault="0022611B" w:rsidP="0022611B">
      <w:pPr>
        <w:pStyle w:val="ListParagraph"/>
        <w:numPr>
          <w:ilvl w:val="0"/>
          <w:numId w:val="20"/>
        </w:numPr>
        <w:spacing w:before="0" w:beforeAutospacing="0" w:after="200" w:afterAutospacing="0" w:line="276" w:lineRule="auto"/>
        <w:ind w:left="720"/>
        <w:rPr>
          <w:rFonts w:ascii="Arial" w:hAnsi="Arial" w:cs="Arial"/>
          <w:sz w:val="22"/>
          <w:szCs w:val="22"/>
        </w:rPr>
      </w:pPr>
      <w:r w:rsidRPr="001D383A">
        <w:rPr>
          <w:rFonts w:ascii="Arial" w:hAnsi="Arial" w:cs="Arial"/>
          <w:sz w:val="22"/>
          <w:szCs w:val="22"/>
        </w:rPr>
        <w:t>In the Matter of Lacy Michelle White; Action to be taken:  Consideration of Issuance of Default Judgment</w:t>
      </w:r>
    </w:p>
    <w:p w14:paraId="17F346C0" w14:textId="77777777" w:rsidR="0022611B" w:rsidRPr="001D383A" w:rsidRDefault="0022611B" w:rsidP="0022611B">
      <w:pPr>
        <w:pStyle w:val="ListParagraph"/>
        <w:rPr>
          <w:rFonts w:ascii="Arial" w:hAnsi="Arial" w:cs="Arial"/>
          <w:sz w:val="22"/>
          <w:szCs w:val="22"/>
        </w:rPr>
      </w:pPr>
    </w:p>
    <w:p w14:paraId="6AEDED11" w14:textId="6EC09004" w:rsidR="0022611B" w:rsidRDefault="0022611B" w:rsidP="0022611B">
      <w:pPr>
        <w:pStyle w:val="ListParagraph"/>
        <w:rPr>
          <w:rFonts w:ascii="Arial" w:hAnsi="Arial" w:cs="Arial"/>
          <w:sz w:val="22"/>
          <w:szCs w:val="22"/>
        </w:rPr>
      </w:pPr>
      <w:r w:rsidRPr="001D383A">
        <w:rPr>
          <w:rFonts w:ascii="Arial" w:hAnsi="Arial" w:cs="Arial"/>
          <w:sz w:val="22"/>
          <w:szCs w:val="22"/>
        </w:rPr>
        <w:t>Staff recommendation:</w:t>
      </w:r>
      <w:r w:rsidRPr="001D383A">
        <w:rPr>
          <w:rFonts w:ascii="Arial" w:hAnsi="Arial" w:cs="Arial"/>
          <w:sz w:val="22"/>
          <w:szCs w:val="22"/>
        </w:rPr>
        <w:tab/>
        <w:t xml:space="preserve">Revocation </w:t>
      </w:r>
    </w:p>
    <w:p w14:paraId="2993F586" w14:textId="40CC7CFD" w:rsidR="001D383A" w:rsidRPr="001D383A" w:rsidRDefault="001D383A" w:rsidP="001D383A">
      <w:pPr>
        <w:rPr>
          <w:rFonts w:ascii="Arial" w:hAnsi="Arial" w:cs="Arial"/>
          <w:b/>
          <w:sz w:val="22"/>
          <w:szCs w:val="22"/>
        </w:rPr>
      </w:pPr>
      <w:r w:rsidRPr="001D383A">
        <w:rPr>
          <w:rFonts w:ascii="Arial" w:hAnsi="Arial" w:cs="Arial"/>
          <w:b/>
          <w:sz w:val="22"/>
          <w:szCs w:val="22"/>
        </w:rPr>
        <w:t>SOAH Defaults</w:t>
      </w:r>
    </w:p>
    <w:p w14:paraId="019ABF7B" w14:textId="77777777" w:rsidR="001D383A" w:rsidRPr="001D383A" w:rsidRDefault="001D383A" w:rsidP="001D383A">
      <w:pPr>
        <w:pStyle w:val="ListParagraph"/>
        <w:numPr>
          <w:ilvl w:val="0"/>
          <w:numId w:val="14"/>
        </w:numPr>
        <w:spacing w:before="0" w:beforeAutospacing="0" w:after="200" w:afterAutospacing="0" w:line="276" w:lineRule="auto"/>
        <w:ind w:left="720"/>
        <w:rPr>
          <w:rFonts w:ascii="Arial" w:hAnsi="Arial" w:cs="Arial"/>
          <w:sz w:val="22"/>
          <w:szCs w:val="22"/>
        </w:rPr>
      </w:pPr>
      <w:r w:rsidRPr="001D383A">
        <w:rPr>
          <w:rFonts w:ascii="Arial" w:hAnsi="Arial" w:cs="Arial"/>
          <w:sz w:val="22"/>
          <w:szCs w:val="22"/>
        </w:rPr>
        <w:t>In the Matter of Alex Poole; Action to be taken:  Consideration of Issuance of Default Judgment</w:t>
      </w:r>
    </w:p>
    <w:p w14:paraId="28B082EA" w14:textId="77777777" w:rsidR="001D383A" w:rsidRPr="001D383A" w:rsidRDefault="001D383A" w:rsidP="001D383A">
      <w:pPr>
        <w:pStyle w:val="ListParagraph"/>
        <w:rPr>
          <w:rFonts w:ascii="Arial" w:hAnsi="Arial" w:cs="Arial"/>
          <w:sz w:val="22"/>
          <w:szCs w:val="22"/>
        </w:rPr>
      </w:pPr>
    </w:p>
    <w:p w14:paraId="169B0B73" w14:textId="77777777" w:rsidR="001D383A" w:rsidRPr="001D383A" w:rsidRDefault="001D383A" w:rsidP="001D383A">
      <w:pPr>
        <w:pStyle w:val="ListParagraph"/>
        <w:ind w:left="3600" w:hanging="2880"/>
        <w:rPr>
          <w:rFonts w:ascii="Arial" w:hAnsi="Arial" w:cs="Arial"/>
          <w:sz w:val="22"/>
          <w:szCs w:val="22"/>
        </w:rPr>
      </w:pPr>
      <w:r w:rsidRPr="001D383A">
        <w:rPr>
          <w:rFonts w:ascii="Arial" w:hAnsi="Arial" w:cs="Arial"/>
          <w:sz w:val="22"/>
          <w:szCs w:val="22"/>
        </w:rPr>
        <w:t>Staff recommendation:</w:t>
      </w:r>
      <w:r w:rsidRPr="001D383A">
        <w:rPr>
          <w:rFonts w:ascii="Arial" w:hAnsi="Arial" w:cs="Arial"/>
          <w:sz w:val="22"/>
          <w:szCs w:val="22"/>
        </w:rPr>
        <w:tab/>
        <w:t xml:space="preserve">Revocation of paraprofessional certification and denial of application for educator certification </w:t>
      </w:r>
    </w:p>
    <w:p w14:paraId="551301D9" w14:textId="77777777" w:rsidR="001D383A" w:rsidRPr="001D383A" w:rsidRDefault="001D383A" w:rsidP="001D383A">
      <w:pPr>
        <w:pStyle w:val="ListParagraph"/>
        <w:rPr>
          <w:rFonts w:ascii="Arial" w:hAnsi="Arial" w:cs="Arial"/>
          <w:sz w:val="22"/>
          <w:szCs w:val="22"/>
        </w:rPr>
      </w:pPr>
    </w:p>
    <w:p w14:paraId="553AB377" w14:textId="77777777" w:rsidR="001D383A" w:rsidRPr="001D383A" w:rsidRDefault="001D383A" w:rsidP="001D383A">
      <w:pPr>
        <w:pStyle w:val="ListParagraph"/>
        <w:numPr>
          <w:ilvl w:val="0"/>
          <w:numId w:val="14"/>
        </w:numPr>
        <w:spacing w:before="0" w:beforeAutospacing="0" w:after="200" w:afterAutospacing="0" w:line="276" w:lineRule="auto"/>
        <w:ind w:left="720"/>
        <w:rPr>
          <w:rFonts w:ascii="Arial" w:hAnsi="Arial" w:cs="Arial"/>
          <w:sz w:val="22"/>
          <w:szCs w:val="22"/>
        </w:rPr>
      </w:pPr>
      <w:r w:rsidRPr="001D383A">
        <w:rPr>
          <w:rFonts w:ascii="Arial" w:hAnsi="Arial" w:cs="Arial"/>
          <w:sz w:val="22"/>
          <w:szCs w:val="22"/>
        </w:rPr>
        <w:t>In the Matter of Shelly Vaughan; Action to be taken:  Consideration of Issuance of Default Judgment</w:t>
      </w:r>
    </w:p>
    <w:p w14:paraId="4803C548" w14:textId="77777777" w:rsidR="001D383A" w:rsidRPr="001D383A" w:rsidRDefault="001D383A" w:rsidP="001D383A">
      <w:pPr>
        <w:pStyle w:val="ListParagraph"/>
        <w:rPr>
          <w:rFonts w:ascii="Arial" w:hAnsi="Arial" w:cs="Arial"/>
          <w:sz w:val="22"/>
          <w:szCs w:val="22"/>
        </w:rPr>
      </w:pPr>
    </w:p>
    <w:p w14:paraId="53B427F5" w14:textId="77777777" w:rsidR="001D383A" w:rsidRPr="001D383A" w:rsidRDefault="001D383A" w:rsidP="001D383A">
      <w:pPr>
        <w:pStyle w:val="ListParagraph"/>
        <w:rPr>
          <w:rFonts w:ascii="Arial" w:hAnsi="Arial" w:cs="Arial"/>
          <w:sz w:val="22"/>
          <w:szCs w:val="22"/>
        </w:rPr>
      </w:pPr>
      <w:r w:rsidRPr="001D383A">
        <w:rPr>
          <w:rFonts w:ascii="Arial" w:hAnsi="Arial" w:cs="Arial"/>
          <w:sz w:val="22"/>
          <w:szCs w:val="22"/>
        </w:rPr>
        <w:t>Staff recommendation:</w:t>
      </w:r>
      <w:r w:rsidRPr="001D383A">
        <w:rPr>
          <w:rFonts w:ascii="Arial" w:hAnsi="Arial" w:cs="Arial"/>
          <w:sz w:val="22"/>
          <w:szCs w:val="22"/>
        </w:rPr>
        <w:tab/>
        <w:t xml:space="preserve">Permanent Revocation </w:t>
      </w:r>
    </w:p>
    <w:p w14:paraId="416DC2D0" w14:textId="77777777" w:rsidR="001D383A" w:rsidRPr="001D383A" w:rsidRDefault="001D383A" w:rsidP="001D383A">
      <w:pPr>
        <w:pStyle w:val="ListParagraph"/>
        <w:rPr>
          <w:rFonts w:ascii="Arial" w:hAnsi="Arial" w:cs="Arial"/>
          <w:sz w:val="22"/>
          <w:szCs w:val="22"/>
        </w:rPr>
      </w:pPr>
    </w:p>
    <w:p w14:paraId="2AD7731D" w14:textId="77777777" w:rsidR="001D383A" w:rsidRPr="001D383A" w:rsidRDefault="001D383A" w:rsidP="001D383A">
      <w:pPr>
        <w:pStyle w:val="ListParagraph"/>
        <w:numPr>
          <w:ilvl w:val="0"/>
          <w:numId w:val="14"/>
        </w:numPr>
        <w:spacing w:before="0" w:beforeAutospacing="0" w:after="200" w:afterAutospacing="0" w:line="276" w:lineRule="auto"/>
        <w:ind w:left="720"/>
        <w:rPr>
          <w:rFonts w:ascii="Arial" w:hAnsi="Arial" w:cs="Arial"/>
          <w:sz w:val="22"/>
          <w:szCs w:val="22"/>
        </w:rPr>
      </w:pPr>
      <w:r w:rsidRPr="001D383A">
        <w:rPr>
          <w:rFonts w:ascii="Arial" w:hAnsi="Arial" w:cs="Arial"/>
          <w:sz w:val="22"/>
          <w:szCs w:val="22"/>
        </w:rPr>
        <w:t>In the Matter of Moncheire Marie Bedford; Action to be taken:  Consideration of Issuance of Default Judgment</w:t>
      </w:r>
    </w:p>
    <w:p w14:paraId="2667F94D" w14:textId="77777777" w:rsidR="001D383A" w:rsidRPr="001D383A" w:rsidRDefault="001D383A" w:rsidP="001D383A">
      <w:pPr>
        <w:pStyle w:val="ListParagraph"/>
        <w:rPr>
          <w:rFonts w:ascii="Arial" w:hAnsi="Arial" w:cs="Arial"/>
          <w:sz w:val="22"/>
          <w:szCs w:val="22"/>
        </w:rPr>
      </w:pPr>
    </w:p>
    <w:p w14:paraId="7DD3C9AC" w14:textId="076513B3" w:rsidR="001D383A" w:rsidRDefault="001D383A" w:rsidP="001D383A">
      <w:pPr>
        <w:pStyle w:val="ListParagraph"/>
        <w:rPr>
          <w:rFonts w:ascii="Arial" w:hAnsi="Arial" w:cs="Arial"/>
          <w:sz w:val="22"/>
          <w:szCs w:val="22"/>
        </w:rPr>
      </w:pPr>
      <w:r w:rsidRPr="001D383A">
        <w:rPr>
          <w:rFonts w:ascii="Arial" w:hAnsi="Arial" w:cs="Arial"/>
          <w:sz w:val="22"/>
          <w:szCs w:val="22"/>
        </w:rPr>
        <w:t>Staff recommendation:</w:t>
      </w:r>
      <w:r w:rsidRPr="001D383A">
        <w:rPr>
          <w:rFonts w:ascii="Arial" w:hAnsi="Arial" w:cs="Arial"/>
          <w:sz w:val="22"/>
          <w:szCs w:val="22"/>
        </w:rPr>
        <w:tab/>
        <w:t xml:space="preserve">Revocation </w:t>
      </w:r>
    </w:p>
    <w:p w14:paraId="2C843634" w14:textId="77777777" w:rsidR="0022611B" w:rsidRDefault="0022611B" w:rsidP="0022611B">
      <w:pPr>
        <w:rPr>
          <w:rFonts w:ascii="Arial" w:hAnsi="Arial" w:cs="Arial"/>
          <w:b/>
          <w:sz w:val="22"/>
          <w:szCs w:val="22"/>
          <w:u w:val="single"/>
        </w:rPr>
      </w:pPr>
      <w:r>
        <w:rPr>
          <w:rFonts w:ascii="Arial" w:hAnsi="Arial" w:cs="Arial"/>
          <w:b/>
          <w:sz w:val="22"/>
          <w:szCs w:val="22"/>
          <w:u w:val="single"/>
        </w:rPr>
        <w:t xml:space="preserve">Motion and vote: </w:t>
      </w:r>
    </w:p>
    <w:p w14:paraId="67203DDB" w14:textId="08BB0571" w:rsidR="0022611B" w:rsidRDefault="0022611B" w:rsidP="0022611B">
      <w:pPr>
        <w:rPr>
          <w:rFonts w:ascii="Arial" w:eastAsiaTheme="minorHAnsi" w:hAnsi="Arial" w:cs="Arial"/>
          <w:i/>
          <w:sz w:val="22"/>
          <w:szCs w:val="22"/>
        </w:rPr>
      </w:pPr>
      <w:r>
        <w:rPr>
          <w:rFonts w:ascii="Arial" w:hAnsi="Arial" w:cs="Arial"/>
          <w:i/>
          <w:sz w:val="22"/>
          <w:szCs w:val="22"/>
        </w:rPr>
        <w:t xml:space="preserve">Motion was made by Ms. Bricker to approve staff’s Request for Issuance of SOAH </w:t>
      </w:r>
      <w:r w:rsidRPr="004D1BC6">
        <w:rPr>
          <w:rFonts w:ascii="Arial" w:eastAsiaTheme="minorHAnsi" w:hAnsi="Arial" w:cs="Arial"/>
          <w:i/>
          <w:sz w:val="22"/>
          <w:szCs w:val="22"/>
        </w:rPr>
        <w:t>Default Judgments and enter</w:t>
      </w:r>
      <w:r>
        <w:rPr>
          <w:rFonts w:ascii="Arial" w:eastAsiaTheme="minorHAnsi" w:hAnsi="Arial" w:cs="Arial"/>
          <w:i/>
          <w:sz w:val="22"/>
          <w:szCs w:val="22"/>
        </w:rPr>
        <w:t xml:space="preserve"> </w:t>
      </w:r>
      <w:r w:rsidRPr="004D1BC6">
        <w:rPr>
          <w:rFonts w:ascii="Arial" w:eastAsiaTheme="minorHAnsi" w:hAnsi="Arial" w:cs="Arial"/>
          <w:i/>
          <w:sz w:val="22"/>
          <w:szCs w:val="22"/>
        </w:rPr>
        <w:t xml:space="preserve">Final </w:t>
      </w:r>
      <w:r>
        <w:rPr>
          <w:rFonts w:ascii="Arial" w:eastAsiaTheme="minorHAnsi" w:hAnsi="Arial" w:cs="Arial"/>
          <w:i/>
          <w:sz w:val="22"/>
          <w:szCs w:val="22"/>
        </w:rPr>
        <w:t>Orders consistent with staff’s recommendations on each of</w:t>
      </w:r>
      <w:r w:rsidRPr="004D1BC6">
        <w:rPr>
          <w:rFonts w:ascii="Arial" w:eastAsiaTheme="minorHAnsi" w:hAnsi="Arial" w:cs="Arial"/>
          <w:i/>
          <w:sz w:val="22"/>
          <w:szCs w:val="22"/>
        </w:rPr>
        <w:t xml:space="preserve"> the above numbered</w:t>
      </w:r>
      <w:r>
        <w:rPr>
          <w:rFonts w:ascii="Arial" w:eastAsiaTheme="minorHAnsi" w:hAnsi="Arial" w:cs="Arial"/>
          <w:i/>
          <w:sz w:val="22"/>
          <w:szCs w:val="22"/>
        </w:rPr>
        <w:t xml:space="preserve"> cases</w:t>
      </w:r>
      <w:r w:rsidRPr="004D1BC6">
        <w:rPr>
          <w:rFonts w:ascii="Arial" w:eastAsiaTheme="minorHAnsi" w:hAnsi="Arial" w:cs="Arial"/>
          <w:i/>
          <w:sz w:val="22"/>
          <w:szCs w:val="22"/>
        </w:rPr>
        <w:t xml:space="preserve">. Second was made by </w:t>
      </w:r>
      <w:r w:rsidR="00B004DC">
        <w:rPr>
          <w:rFonts w:ascii="Arial" w:eastAsiaTheme="minorHAnsi" w:hAnsi="Arial" w:cs="Arial"/>
          <w:i/>
          <w:sz w:val="22"/>
          <w:szCs w:val="22"/>
        </w:rPr>
        <w:t>Dr. Cavazos, and the B</w:t>
      </w:r>
      <w:r>
        <w:rPr>
          <w:rFonts w:ascii="Arial" w:eastAsiaTheme="minorHAnsi" w:hAnsi="Arial" w:cs="Arial"/>
          <w:i/>
          <w:sz w:val="22"/>
          <w:szCs w:val="22"/>
        </w:rPr>
        <w:t xml:space="preserve">oard voted unanimously in favor of the motion. </w:t>
      </w:r>
    </w:p>
    <w:p w14:paraId="57DBCA45" w14:textId="77777777" w:rsidR="001D383A" w:rsidRPr="001D383A" w:rsidRDefault="001D383A" w:rsidP="001D383A">
      <w:pPr>
        <w:pStyle w:val="ListParagraph"/>
        <w:numPr>
          <w:ilvl w:val="0"/>
          <w:numId w:val="4"/>
        </w:numPr>
        <w:spacing w:before="0" w:beforeAutospacing="0" w:after="0" w:afterAutospacing="0"/>
        <w:rPr>
          <w:rFonts w:ascii="Arial" w:hAnsi="Arial" w:cs="Arial"/>
          <w:b/>
          <w:sz w:val="22"/>
          <w:szCs w:val="22"/>
        </w:rPr>
      </w:pPr>
      <w:r w:rsidRPr="001D383A">
        <w:rPr>
          <w:rFonts w:ascii="Arial" w:hAnsi="Arial" w:cs="Arial"/>
          <w:b/>
          <w:sz w:val="22"/>
          <w:szCs w:val="22"/>
        </w:rPr>
        <w:t>Contested Cases</w:t>
      </w:r>
    </w:p>
    <w:p w14:paraId="5D9A0FF9" w14:textId="77777777" w:rsidR="001D383A" w:rsidRPr="001D383A" w:rsidRDefault="001D383A" w:rsidP="001D383A">
      <w:pPr>
        <w:rPr>
          <w:rFonts w:ascii="Arial" w:hAnsi="Arial" w:cs="Arial"/>
          <w:sz w:val="22"/>
          <w:szCs w:val="22"/>
        </w:rPr>
      </w:pPr>
      <w:r w:rsidRPr="001D383A">
        <w:rPr>
          <w:rFonts w:ascii="Arial" w:hAnsi="Arial" w:cs="Arial"/>
          <w:sz w:val="22"/>
          <w:szCs w:val="22"/>
        </w:rPr>
        <w:t>Proposals for Decision</w:t>
      </w:r>
    </w:p>
    <w:p w14:paraId="5B5C955B" w14:textId="77777777" w:rsidR="001D383A" w:rsidRPr="001D383A" w:rsidRDefault="001D383A" w:rsidP="001D383A">
      <w:pPr>
        <w:pStyle w:val="ListParagraph"/>
        <w:numPr>
          <w:ilvl w:val="0"/>
          <w:numId w:val="12"/>
        </w:numPr>
        <w:spacing w:before="0" w:beforeAutospacing="0" w:after="0" w:afterAutospacing="0"/>
        <w:ind w:left="720"/>
        <w:rPr>
          <w:rFonts w:ascii="Arial" w:hAnsi="Arial" w:cs="Arial"/>
          <w:sz w:val="22"/>
          <w:szCs w:val="22"/>
        </w:rPr>
      </w:pPr>
      <w:r w:rsidRPr="001D383A">
        <w:rPr>
          <w:rFonts w:ascii="Arial" w:hAnsi="Arial" w:cs="Arial"/>
          <w:sz w:val="22"/>
          <w:szCs w:val="22"/>
        </w:rPr>
        <w:t>Docket No. 701164350.EC, Texas Education Agency, Educator Leadership and Quality Division v. Dante Urquide-Meraz; Action to be taken:  Consideration of Proposal for Decision and Issuance of Final Order.</w:t>
      </w:r>
    </w:p>
    <w:p w14:paraId="263B2BF3" w14:textId="5B84121C" w:rsidR="001D383A" w:rsidRPr="001D383A" w:rsidRDefault="001D383A" w:rsidP="001D383A">
      <w:pPr>
        <w:ind w:left="3600" w:hanging="2880"/>
        <w:rPr>
          <w:rFonts w:ascii="Arial" w:hAnsi="Arial" w:cs="Arial"/>
          <w:sz w:val="22"/>
          <w:szCs w:val="22"/>
        </w:rPr>
      </w:pPr>
      <w:r w:rsidRPr="001D383A">
        <w:rPr>
          <w:rFonts w:ascii="Arial" w:hAnsi="Arial" w:cs="Arial"/>
          <w:sz w:val="22"/>
          <w:szCs w:val="22"/>
        </w:rPr>
        <w:t>ALJ Recommendation:</w:t>
      </w:r>
      <w:r w:rsidRPr="001D383A">
        <w:rPr>
          <w:rFonts w:ascii="Arial" w:hAnsi="Arial" w:cs="Arial"/>
          <w:sz w:val="22"/>
          <w:szCs w:val="22"/>
        </w:rPr>
        <w:tab/>
        <w:t xml:space="preserve">1 year suspension  </w:t>
      </w:r>
    </w:p>
    <w:p w14:paraId="4711C419" w14:textId="40401316" w:rsidR="001D383A" w:rsidRDefault="001D383A" w:rsidP="001D383A">
      <w:pPr>
        <w:ind w:left="360" w:firstLine="360"/>
        <w:rPr>
          <w:rFonts w:ascii="Arial" w:hAnsi="Arial" w:cs="Arial"/>
          <w:sz w:val="22"/>
          <w:szCs w:val="22"/>
        </w:rPr>
      </w:pPr>
      <w:r w:rsidRPr="001D383A">
        <w:rPr>
          <w:rFonts w:ascii="Arial" w:hAnsi="Arial" w:cs="Arial"/>
          <w:sz w:val="22"/>
          <w:szCs w:val="22"/>
        </w:rPr>
        <w:lastRenderedPageBreak/>
        <w:t>Staff Recommendation:</w:t>
      </w:r>
      <w:r w:rsidRPr="001D383A">
        <w:rPr>
          <w:rFonts w:ascii="Arial" w:hAnsi="Arial" w:cs="Arial"/>
          <w:sz w:val="22"/>
          <w:szCs w:val="22"/>
        </w:rPr>
        <w:tab/>
        <w:t xml:space="preserve">Accept ALJ recommendation </w:t>
      </w:r>
    </w:p>
    <w:p w14:paraId="0B7BBF32" w14:textId="77777777" w:rsidR="00345FDF" w:rsidRDefault="00345FDF" w:rsidP="00345FDF">
      <w:pPr>
        <w:rPr>
          <w:rFonts w:ascii="Arial" w:hAnsi="Arial" w:cs="Arial"/>
          <w:b/>
          <w:sz w:val="22"/>
          <w:szCs w:val="22"/>
          <w:u w:val="single"/>
        </w:rPr>
      </w:pPr>
      <w:r>
        <w:rPr>
          <w:rFonts w:ascii="Arial" w:hAnsi="Arial" w:cs="Arial"/>
          <w:b/>
          <w:sz w:val="22"/>
          <w:szCs w:val="22"/>
          <w:u w:val="single"/>
        </w:rPr>
        <w:t xml:space="preserve">Motion and vote: </w:t>
      </w:r>
    </w:p>
    <w:p w14:paraId="1B40814C" w14:textId="53F52FA4" w:rsidR="00F25090" w:rsidRDefault="00345FDF" w:rsidP="00CB10F3">
      <w:pPr>
        <w:rPr>
          <w:rFonts w:ascii="Arial" w:hAnsi="Arial" w:cs="Arial"/>
          <w:i/>
          <w:sz w:val="22"/>
          <w:szCs w:val="22"/>
        </w:rPr>
      </w:pPr>
      <w:r>
        <w:rPr>
          <w:rFonts w:ascii="Arial" w:hAnsi="Arial" w:cs="Arial"/>
          <w:i/>
          <w:sz w:val="22"/>
          <w:szCs w:val="22"/>
        </w:rPr>
        <w:t xml:space="preserve">Motion was made by Ms. Bricker </w:t>
      </w:r>
      <w:r w:rsidR="00CB10F3">
        <w:rPr>
          <w:rFonts w:ascii="Arial" w:hAnsi="Arial" w:cs="Arial"/>
          <w:i/>
          <w:sz w:val="22"/>
          <w:szCs w:val="22"/>
        </w:rPr>
        <w:t xml:space="preserve">accept the Proposal for Decision and Issue a Final Order consistent with the ALJ’s recommendation. Second was made by Ms. Brooks-Sykes, and the </w:t>
      </w:r>
      <w:r w:rsidR="00B004DC">
        <w:rPr>
          <w:rFonts w:ascii="Arial" w:hAnsi="Arial" w:cs="Arial"/>
          <w:i/>
          <w:sz w:val="22"/>
          <w:szCs w:val="22"/>
        </w:rPr>
        <w:t>B</w:t>
      </w:r>
      <w:r w:rsidR="00CB10F3">
        <w:rPr>
          <w:rFonts w:ascii="Arial" w:hAnsi="Arial" w:cs="Arial"/>
          <w:i/>
          <w:sz w:val="22"/>
          <w:szCs w:val="22"/>
        </w:rPr>
        <w:t xml:space="preserve">oard voted unanimously in favor of the motion. </w:t>
      </w:r>
    </w:p>
    <w:p w14:paraId="0F9CBD1D" w14:textId="662AFB03" w:rsidR="001D383A" w:rsidRPr="001D383A" w:rsidRDefault="00B004DC" w:rsidP="001D383A">
      <w:pPr>
        <w:pStyle w:val="ListParagraph"/>
        <w:numPr>
          <w:ilvl w:val="0"/>
          <w:numId w:val="4"/>
        </w:numPr>
        <w:spacing w:before="0" w:beforeAutospacing="0" w:after="0" w:afterAutospacing="0"/>
        <w:rPr>
          <w:rFonts w:ascii="Arial" w:hAnsi="Arial" w:cs="Arial"/>
          <w:b/>
          <w:sz w:val="22"/>
          <w:szCs w:val="22"/>
        </w:rPr>
      </w:pPr>
      <w:r>
        <w:rPr>
          <w:rFonts w:ascii="Arial" w:hAnsi="Arial" w:cs="Arial"/>
          <w:b/>
          <w:sz w:val="22"/>
          <w:szCs w:val="22"/>
        </w:rPr>
        <w:t>C</w:t>
      </w:r>
      <w:r w:rsidR="001D383A" w:rsidRPr="001D383A">
        <w:rPr>
          <w:rFonts w:ascii="Arial" w:hAnsi="Arial" w:cs="Arial"/>
          <w:b/>
          <w:sz w:val="22"/>
          <w:szCs w:val="22"/>
        </w:rPr>
        <w:t>ourt Cases</w:t>
      </w:r>
    </w:p>
    <w:p w14:paraId="7746673D" w14:textId="77777777" w:rsidR="001D383A" w:rsidRPr="001D383A" w:rsidRDefault="001D383A" w:rsidP="001D383A">
      <w:pPr>
        <w:rPr>
          <w:rFonts w:ascii="Arial" w:hAnsi="Arial" w:cs="Arial"/>
          <w:i/>
          <w:sz w:val="22"/>
          <w:szCs w:val="22"/>
        </w:rPr>
      </w:pPr>
      <w:r w:rsidRPr="001D383A">
        <w:rPr>
          <w:rFonts w:ascii="Arial" w:hAnsi="Arial" w:cs="Arial"/>
          <w:i/>
          <w:sz w:val="22"/>
          <w:szCs w:val="22"/>
        </w:rPr>
        <w:t>District Court Cases</w:t>
      </w:r>
    </w:p>
    <w:p w14:paraId="32B90C96" w14:textId="77777777" w:rsidR="001D383A" w:rsidRPr="001D383A" w:rsidRDefault="001D383A" w:rsidP="001D383A">
      <w:pPr>
        <w:pStyle w:val="ListParagraph"/>
        <w:numPr>
          <w:ilvl w:val="0"/>
          <w:numId w:val="3"/>
        </w:numPr>
        <w:spacing w:before="0" w:beforeAutospacing="0" w:after="200" w:afterAutospacing="0" w:line="276" w:lineRule="auto"/>
        <w:ind w:left="720"/>
        <w:rPr>
          <w:rFonts w:ascii="Arial" w:hAnsi="Arial" w:cs="Arial"/>
          <w:sz w:val="22"/>
          <w:szCs w:val="22"/>
        </w:rPr>
      </w:pPr>
      <w:r w:rsidRPr="001D383A">
        <w:rPr>
          <w:rFonts w:ascii="Arial" w:hAnsi="Arial" w:cs="Arial"/>
          <w:sz w:val="22"/>
          <w:szCs w:val="22"/>
        </w:rPr>
        <w:t>Leo Joseph Tran v. Texas Education Agency, Educator Certification and Standards Division; Cause No. D-1-GN-16-001802, In the 126</w:t>
      </w:r>
      <w:r w:rsidRPr="001D383A">
        <w:rPr>
          <w:rFonts w:ascii="Arial" w:hAnsi="Arial" w:cs="Arial"/>
          <w:sz w:val="22"/>
          <w:szCs w:val="22"/>
          <w:vertAlign w:val="superscript"/>
        </w:rPr>
        <w:t>th</w:t>
      </w:r>
      <w:r w:rsidRPr="001D383A">
        <w:rPr>
          <w:rFonts w:ascii="Arial" w:hAnsi="Arial" w:cs="Arial"/>
          <w:sz w:val="22"/>
          <w:szCs w:val="22"/>
        </w:rPr>
        <w:t xml:space="preserve"> District Court of Travis County, Texas.</w:t>
      </w:r>
    </w:p>
    <w:p w14:paraId="0024B61B" w14:textId="77777777" w:rsidR="001D383A" w:rsidRPr="001D383A" w:rsidRDefault="001D383A" w:rsidP="001D383A">
      <w:pPr>
        <w:pStyle w:val="ListParagraph"/>
        <w:rPr>
          <w:rFonts w:ascii="Arial" w:hAnsi="Arial" w:cs="Arial"/>
          <w:sz w:val="22"/>
          <w:szCs w:val="22"/>
        </w:rPr>
      </w:pPr>
    </w:p>
    <w:p w14:paraId="1B6AD498" w14:textId="77777777" w:rsidR="001D383A" w:rsidRPr="001D383A" w:rsidRDefault="001D383A" w:rsidP="001D383A">
      <w:pPr>
        <w:pStyle w:val="ListParagraph"/>
        <w:numPr>
          <w:ilvl w:val="0"/>
          <w:numId w:val="3"/>
        </w:numPr>
        <w:spacing w:before="0" w:beforeAutospacing="0" w:after="200" w:afterAutospacing="0" w:line="276" w:lineRule="auto"/>
        <w:ind w:left="720"/>
        <w:rPr>
          <w:rFonts w:ascii="Arial" w:hAnsi="Arial" w:cs="Arial"/>
          <w:sz w:val="22"/>
          <w:szCs w:val="22"/>
        </w:rPr>
      </w:pPr>
      <w:r w:rsidRPr="001D383A">
        <w:rPr>
          <w:rFonts w:ascii="Arial" w:hAnsi="Arial" w:cs="Arial"/>
          <w:sz w:val="22"/>
          <w:szCs w:val="22"/>
        </w:rPr>
        <w:t>Michael Jimenez v. Texas Education Agency, Educator Certification and Standards Division; Cause No. D-1-GN-17-001964, In the 201</w:t>
      </w:r>
      <w:r w:rsidRPr="001D383A">
        <w:rPr>
          <w:rFonts w:ascii="Arial" w:hAnsi="Arial" w:cs="Arial"/>
          <w:sz w:val="22"/>
          <w:szCs w:val="22"/>
          <w:vertAlign w:val="superscript"/>
        </w:rPr>
        <w:t>st</w:t>
      </w:r>
      <w:r w:rsidRPr="001D383A">
        <w:rPr>
          <w:rFonts w:ascii="Arial" w:hAnsi="Arial" w:cs="Arial"/>
          <w:sz w:val="22"/>
          <w:szCs w:val="22"/>
        </w:rPr>
        <w:t xml:space="preserve"> District Court of Travis County, Texas.</w:t>
      </w:r>
    </w:p>
    <w:p w14:paraId="6C6A9A31" w14:textId="77777777" w:rsidR="001D383A" w:rsidRPr="001D383A" w:rsidRDefault="001D383A" w:rsidP="001D383A">
      <w:pPr>
        <w:pStyle w:val="ListParagraph"/>
        <w:rPr>
          <w:rFonts w:ascii="Arial" w:hAnsi="Arial" w:cs="Arial"/>
          <w:sz w:val="22"/>
          <w:szCs w:val="22"/>
        </w:rPr>
      </w:pPr>
    </w:p>
    <w:p w14:paraId="50AA4342" w14:textId="77777777" w:rsidR="001D383A" w:rsidRPr="001D383A" w:rsidRDefault="001D383A" w:rsidP="001D383A">
      <w:pPr>
        <w:pStyle w:val="ListParagraph"/>
        <w:numPr>
          <w:ilvl w:val="0"/>
          <w:numId w:val="3"/>
        </w:numPr>
        <w:spacing w:before="0" w:beforeAutospacing="0" w:after="200" w:afterAutospacing="0" w:line="276" w:lineRule="auto"/>
        <w:ind w:left="720"/>
        <w:rPr>
          <w:rFonts w:ascii="Arial" w:hAnsi="Arial" w:cs="Arial"/>
          <w:sz w:val="22"/>
          <w:szCs w:val="22"/>
        </w:rPr>
      </w:pPr>
      <w:r w:rsidRPr="001D383A">
        <w:rPr>
          <w:rFonts w:ascii="Arial" w:hAnsi="Arial" w:cs="Arial"/>
          <w:sz w:val="22"/>
          <w:szCs w:val="22"/>
        </w:rPr>
        <w:t>David Turner v. Texas Education Agency, Educator Certification and Standards Division; Cause No. D-1-GN-17-002298, In the 250</w:t>
      </w:r>
      <w:r w:rsidRPr="001D383A">
        <w:rPr>
          <w:rFonts w:ascii="Arial" w:hAnsi="Arial" w:cs="Arial"/>
          <w:sz w:val="22"/>
          <w:szCs w:val="22"/>
          <w:vertAlign w:val="superscript"/>
        </w:rPr>
        <w:t>th</w:t>
      </w:r>
      <w:r w:rsidRPr="001D383A">
        <w:rPr>
          <w:rFonts w:ascii="Arial" w:hAnsi="Arial" w:cs="Arial"/>
          <w:sz w:val="22"/>
          <w:szCs w:val="22"/>
        </w:rPr>
        <w:t xml:space="preserve"> District Court of Travis County, Texas.</w:t>
      </w:r>
      <w:r w:rsidRPr="001D383A">
        <w:rPr>
          <w:rFonts w:ascii="Arial" w:hAnsi="Arial" w:cs="Arial"/>
          <w:sz w:val="22"/>
          <w:szCs w:val="22"/>
        </w:rPr>
        <w:br/>
      </w:r>
    </w:p>
    <w:p w14:paraId="2EE325C0" w14:textId="77777777" w:rsidR="001D383A" w:rsidRPr="001D383A" w:rsidRDefault="001D383A" w:rsidP="001D383A">
      <w:pPr>
        <w:pStyle w:val="ListParagraph"/>
        <w:numPr>
          <w:ilvl w:val="0"/>
          <w:numId w:val="3"/>
        </w:numPr>
        <w:spacing w:before="0" w:beforeAutospacing="0" w:after="200" w:afterAutospacing="0" w:line="276" w:lineRule="auto"/>
        <w:ind w:left="720"/>
        <w:rPr>
          <w:rFonts w:ascii="Arial" w:hAnsi="Arial" w:cs="Arial"/>
          <w:sz w:val="22"/>
          <w:szCs w:val="22"/>
        </w:rPr>
      </w:pPr>
      <w:r w:rsidRPr="001D383A">
        <w:rPr>
          <w:rFonts w:ascii="Arial" w:hAnsi="Arial" w:cs="Arial"/>
          <w:sz w:val="22"/>
          <w:szCs w:val="22"/>
        </w:rPr>
        <w:t>Anna Luisa Kell v. Texas Education Agency, Educator Certification and Standards Division; Cause No. D-1-GN-17-002347, In the 419</w:t>
      </w:r>
      <w:r w:rsidRPr="001D383A">
        <w:rPr>
          <w:rFonts w:ascii="Arial" w:hAnsi="Arial" w:cs="Arial"/>
          <w:sz w:val="22"/>
          <w:szCs w:val="22"/>
          <w:vertAlign w:val="superscript"/>
        </w:rPr>
        <w:t>th</w:t>
      </w:r>
      <w:r w:rsidRPr="001D383A">
        <w:rPr>
          <w:rFonts w:ascii="Arial" w:hAnsi="Arial" w:cs="Arial"/>
          <w:sz w:val="22"/>
          <w:szCs w:val="22"/>
        </w:rPr>
        <w:t xml:space="preserve"> District Court of Travis County, Texas.</w:t>
      </w:r>
    </w:p>
    <w:p w14:paraId="4E9FE3A7" w14:textId="77777777" w:rsidR="004148CF" w:rsidRDefault="004148CF" w:rsidP="004B2232">
      <w:pPr>
        <w:pStyle w:val="ListParagraph"/>
        <w:spacing w:before="0" w:beforeAutospacing="0" w:after="0" w:afterAutospacing="0"/>
        <w:ind w:left="360"/>
        <w:rPr>
          <w:rFonts w:ascii="Arial" w:hAnsi="Arial" w:cs="Arial"/>
          <w:b/>
          <w:bCs/>
          <w:sz w:val="22"/>
          <w:szCs w:val="22"/>
          <w:u w:val="single"/>
        </w:rPr>
      </w:pPr>
    </w:p>
    <w:p w14:paraId="0389D84C" w14:textId="693548AC" w:rsidR="00EB1AB6" w:rsidRDefault="0042717A" w:rsidP="00EB1AB6">
      <w:pPr>
        <w:pStyle w:val="ListParagraph"/>
        <w:spacing w:before="0" w:beforeAutospacing="0" w:after="0" w:afterAutospacing="0"/>
        <w:ind w:left="0"/>
        <w:rPr>
          <w:rFonts w:ascii="Arial" w:hAnsi="Arial" w:cs="Arial"/>
          <w:bCs/>
          <w:sz w:val="22"/>
          <w:szCs w:val="22"/>
        </w:rPr>
      </w:pPr>
      <w:r>
        <w:rPr>
          <w:rFonts w:ascii="Arial" w:hAnsi="Arial" w:cs="Arial"/>
          <w:b/>
          <w:bCs/>
          <w:sz w:val="22"/>
          <w:szCs w:val="22"/>
          <w:u w:val="single"/>
        </w:rPr>
        <w:t>DISCUSSION ONLY</w:t>
      </w:r>
    </w:p>
    <w:p w14:paraId="5A3B7BAD" w14:textId="77777777" w:rsidR="00EB1AB6" w:rsidRPr="0069608C" w:rsidRDefault="00EB1AB6" w:rsidP="00EB1AB6">
      <w:pPr>
        <w:spacing w:before="0" w:beforeAutospacing="0" w:after="0" w:afterAutospacing="0"/>
        <w:rPr>
          <w:rFonts w:ascii="Arial" w:hAnsi="Arial" w:cs="Arial"/>
          <w:b/>
          <w:sz w:val="22"/>
          <w:szCs w:val="22"/>
        </w:rPr>
      </w:pPr>
    </w:p>
    <w:p w14:paraId="25E5DB86" w14:textId="770486BD" w:rsidR="004148CF" w:rsidRPr="004148CF" w:rsidRDefault="004148CF" w:rsidP="00EB1AB6">
      <w:pPr>
        <w:pStyle w:val="ListParagraph"/>
        <w:numPr>
          <w:ilvl w:val="0"/>
          <w:numId w:val="1"/>
        </w:numPr>
        <w:tabs>
          <w:tab w:val="clear" w:pos="360"/>
        </w:tabs>
        <w:spacing w:before="0" w:beforeAutospacing="0" w:after="0" w:afterAutospacing="0"/>
        <w:rPr>
          <w:rFonts w:ascii="Arial" w:hAnsi="Arial" w:cs="Arial"/>
          <w:b/>
          <w:sz w:val="22"/>
          <w:szCs w:val="22"/>
        </w:rPr>
      </w:pPr>
      <w:r>
        <w:rPr>
          <w:rFonts w:ascii="Arial" w:hAnsi="Arial" w:cs="Arial"/>
          <w:b/>
          <w:bCs/>
          <w:sz w:val="22"/>
          <w:szCs w:val="22"/>
        </w:rPr>
        <w:t xml:space="preserve">Discussion of Proposed Amendments to 19 TAC Chapter 245, </w:t>
      </w:r>
      <w:r w:rsidRPr="008821F1">
        <w:rPr>
          <w:rFonts w:ascii="Arial" w:hAnsi="Arial" w:cs="Arial"/>
          <w:b/>
          <w:bCs/>
          <w:sz w:val="22"/>
          <w:szCs w:val="22"/>
          <w:u w:val="single"/>
        </w:rPr>
        <w:t>Certification of Educators from Other Countries</w:t>
      </w:r>
    </w:p>
    <w:p w14:paraId="30349E52" w14:textId="6EE43860" w:rsidR="00303D76" w:rsidRPr="00303D76" w:rsidRDefault="004148CF" w:rsidP="00204D8B">
      <w:pPr>
        <w:ind w:left="360"/>
        <w:rPr>
          <w:rFonts w:ascii="Arial" w:hAnsi="Arial" w:cs="Arial"/>
          <w:sz w:val="22"/>
          <w:szCs w:val="22"/>
        </w:rPr>
      </w:pPr>
      <w:r>
        <w:rPr>
          <w:rFonts w:ascii="Arial" w:hAnsi="Arial" w:cs="Arial"/>
          <w:bCs/>
          <w:sz w:val="22"/>
          <w:szCs w:val="22"/>
        </w:rPr>
        <w:t>Ms. Cook presented this item to the Board.</w:t>
      </w:r>
      <w:r w:rsidR="00303D76">
        <w:rPr>
          <w:rFonts w:ascii="Arial" w:hAnsi="Arial" w:cs="Arial"/>
          <w:bCs/>
          <w:sz w:val="22"/>
          <w:szCs w:val="22"/>
        </w:rPr>
        <w:t xml:space="preserve"> </w:t>
      </w:r>
      <w:r w:rsidR="00303D76" w:rsidRPr="00303D76">
        <w:rPr>
          <w:rFonts w:ascii="Arial" w:hAnsi="Arial" w:cs="Arial"/>
          <w:sz w:val="22"/>
          <w:szCs w:val="22"/>
        </w:rPr>
        <w:t xml:space="preserve">Ms. Cook shared excitement about having staff </w:t>
      </w:r>
      <w:r w:rsidR="000E7DA9">
        <w:rPr>
          <w:rFonts w:ascii="Arial" w:hAnsi="Arial" w:cs="Arial"/>
          <w:sz w:val="22"/>
          <w:szCs w:val="22"/>
        </w:rPr>
        <w:t xml:space="preserve">members </w:t>
      </w:r>
      <w:r w:rsidR="00303D76" w:rsidRPr="00303D76">
        <w:rPr>
          <w:rFonts w:ascii="Arial" w:hAnsi="Arial" w:cs="Arial"/>
          <w:sz w:val="22"/>
          <w:szCs w:val="22"/>
        </w:rPr>
        <w:t xml:space="preserve">available from Education Service Center, Region 13, that support the VIT program to respond to questions from the June meeting and to provide an overview of the VIT program and their candidates. Ms. Cook provided a quick overview and shared the rule text provided for today’s discussion gives an idea of the scope of rule changes to come. Phenomenal job at the start of the meeting in SBEC agenda item 5 with the </w:t>
      </w:r>
      <w:r w:rsidR="000E7DA9">
        <w:rPr>
          <w:rFonts w:ascii="Arial" w:hAnsi="Arial" w:cs="Arial"/>
          <w:sz w:val="22"/>
          <w:szCs w:val="22"/>
        </w:rPr>
        <w:t xml:space="preserve">adoption of proposed </w:t>
      </w:r>
      <w:r w:rsidR="00303D76" w:rsidRPr="00303D76">
        <w:rPr>
          <w:rFonts w:ascii="Arial" w:hAnsi="Arial" w:cs="Arial"/>
          <w:sz w:val="22"/>
          <w:szCs w:val="22"/>
        </w:rPr>
        <w:t xml:space="preserve">changes related to the English proficiency requirements as </w:t>
      </w:r>
      <w:r w:rsidR="00295534">
        <w:rPr>
          <w:rFonts w:ascii="Arial" w:hAnsi="Arial" w:cs="Arial"/>
          <w:sz w:val="22"/>
          <w:szCs w:val="22"/>
        </w:rPr>
        <w:t xml:space="preserve">those changes will ensure </w:t>
      </w:r>
      <w:r w:rsidR="00303D76" w:rsidRPr="00303D76">
        <w:rPr>
          <w:rFonts w:ascii="Arial" w:hAnsi="Arial" w:cs="Arial"/>
          <w:sz w:val="22"/>
          <w:szCs w:val="22"/>
        </w:rPr>
        <w:t>Chapter 245 will link to those rules</w:t>
      </w:r>
      <w:r w:rsidR="00C70306">
        <w:rPr>
          <w:rFonts w:ascii="Arial" w:hAnsi="Arial" w:cs="Arial"/>
          <w:sz w:val="22"/>
          <w:szCs w:val="22"/>
        </w:rPr>
        <w:t>.</w:t>
      </w:r>
    </w:p>
    <w:p w14:paraId="3F18FD92" w14:textId="7310A4BC" w:rsidR="00303D76" w:rsidRPr="00303D76" w:rsidRDefault="00D40008" w:rsidP="00204D8B">
      <w:pPr>
        <w:ind w:left="360"/>
        <w:rPr>
          <w:rFonts w:ascii="Arial" w:hAnsi="Arial" w:cs="Arial"/>
          <w:sz w:val="22"/>
          <w:szCs w:val="22"/>
        </w:rPr>
      </w:pPr>
      <w:r>
        <w:rPr>
          <w:rFonts w:ascii="Arial" w:hAnsi="Arial" w:cs="Arial"/>
          <w:sz w:val="22"/>
          <w:szCs w:val="22"/>
        </w:rPr>
        <w:t xml:space="preserve">Ms. </w:t>
      </w:r>
      <w:r w:rsidR="00303D76" w:rsidRPr="00303D76">
        <w:rPr>
          <w:rFonts w:ascii="Arial" w:hAnsi="Arial" w:cs="Arial"/>
          <w:sz w:val="22"/>
          <w:szCs w:val="22"/>
        </w:rPr>
        <w:t>Jessica</w:t>
      </w:r>
      <w:r w:rsidR="00C70306">
        <w:rPr>
          <w:rFonts w:ascii="Arial" w:hAnsi="Arial" w:cs="Arial"/>
          <w:sz w:val="22"/>
          <w:szCs w:val="22"/>
        </w:rPr>
        <w:t xml:space="preserve"> Pruenda, Coordinator of the VIT program, </w:t>
      </w:r>
      <w:r w:rsidR="00303D76" w:rsidRPr="00303D76">
        <w:rPr>
          <w:rFonts w:ascii="Arial" w:hAnsi="Arial" w:cs="Arial"/>
          <w:sz w:val="22"/>
          <w:szCs w:val="22"/>
        </w:rPr>
        <w:t xml:space="preserve">thanked the Board for the opportunity to speak. </w:t>
      </w:r>
      <w:r w:rsidR="00C70306">
        <w:rPr>
          <w:rFonts w:ascii="Arial" w:hAnsi="Arial" w:cs="Arial"/>
          <w:sz w:val="22"/>
          <w:szCs w:val="22"/>
        </w:rPr>
        <w:t xml:space="preserve">Ms. Pruneda explained the </w:t>
      </w:r>
      <w:r w:rsidR="00303D76" w:rsidRPr="00303D76">
        <w:rPr>
          <w:rFonts w:ascii="Arial" w:hAnsi="Arial" w:cs="Arial"/>
          <w:sz w:val="22"/>
          <w:szCs w:val="22"/>
        </w:rPr>
        <w:t>Texas-Spain VIT program is a cultural exchange program that promotes a spirit of educational collaboration and knowledge of both cultures</w:t>
      </w:r>
      <w:r w:rsidR="00C70306">
        <w:rPr>
          <w:rFonts w:ascii="Arial" w:hAnsi="Arial" w:cs="Arial"/>
          <w:sz w:val="22"/>
          <w:szCs w:val="22"/>
        </w:rPr>
        <w:t xml:space="preserve">. Ms. Pruneda shared that </w:t>
      </w:r>
      <w:r w:rsidR="00303D76" w:rsidRPr="00303D76">
        <w:rPr>
          <w:rFonts w:ascii="Arial" w:hAnsi="Arial" w:cs="Arial"/>
          <w:sz w:val="22"/>
          <w:szCs w:val="22"/>
        </w:rPr>
        <w:t xml:space="preserve">36 states participate in this national program and Texas has participated since 2004. </w:t>
      </w:r>
      <w:r w:rsidR="00C70306">
        <w:rPr>
          <w:rFonts w:ascii="Arial" w:hAnsi="Arial" w:cs="Arial"/>
          <w:sz w:val="22"/>
          <w:szCs w:val="22"/>
        </w:rPr>
        <w:t xml:space="preserve">VIT candidates are teaching in 12 participating districts across the state. </w:t>
      </w:r>
      <w:r w:rsidR="00303D76" w:rsidRPr="00303D76">
        <w:rPr>
          <w:rFonts w:ascii="Arial" w:hAnsi="Arial" w:cs="Arial"/>
          <w:sz w:val="22"/>
          <w:szCs w:val="22"/>
        </w:rPr>
        <w:t>Region 13 is the sponsor</w:t>
      </w:r>
      <w:r w:rsidR="00C70306">
        <w:rPr>
          <w:rFonts w:ascii="Arial" w:hAnsi="Arial" w:cs="Arial"/>
          <w:sz w:val="22"/>
          <w:szCs w:val="22"/>
        </w:rPr>
        <w:t xml:space="preserve"> of the VIT program</w:t>
      </w:r>
      <w:r w:rsidR="00303D76" w:rsidRPr="00303D76">
        <w:rPr>
          <w:rFonts w:ascii="Arial" w:hAnsi="Arial" w:cs="Arial"/>
          <w:sz w:val="22"/>
          <w:szCs w:val="22"/>
        </w:rPr>
        <w:t xml:space="preserve"> and accountable to the Department of </w:t>
      </w:r>
      <w:r w:rsidR="00303D76" w:rsidRPr="00303D76">
        <w:rPr>
          <w:rFonts w:ascii="Arial" w:hAnsi="Arial" w:cs="Arial"/>
          <w:sz w:val="22"/>
          <w:szCs w:val="22"/>
        </w:rPr>
        <w:lastRenderedPageBreak/>
        <w:t>State</w:t>
      </w:r>
      <w:r w:rsidR="00C70306">
        <w:rPr>
          <w:rFonts w:ascii="Arial" w:hAnsi="Arial" w:cs="Arial"/>
          <w:sz w:val="22"/>
          <w:szCs w:val="22"/>
        </w:rPr>
        <w:t xml:space="preserve"> for successful implementation and maintenance of the program</w:t>
      </w:r>
      <w:r w:rsidR="00303D76" w:rsidRPr="00303D76">
        <w:rPr>
          <w:rFonts w:ascii="Arial" w:hAnsi="Arial" w:cs="Arial"/>
          <w:sz w:val="22"/>
          <w:szCs w:val="22"/>
        </w:rPr>
        <w:t xml:space="preserve">. </w:t>
      </w:r>
      <w:r w:rsidR="00C70306">
        <w:rPr>
          <w:rFonts w:ascii="Arial" w:hAnsi="Arial" w:cs="Arial"/>
          <w:sz w:val="22"/>
          <w:szCs w:val="22"/>
        </w:rPr>
        <w:t xml:space="preserve">Texas participating school districts hire </w:t>
      </w:r>
      <w:r w:rsidR="00303D76" w:rsidRPr="00303D76">
        <w:rPr>
          <w:rFonts w:ascii="Arial" w:hAnsi="Arial" w:cs="Arial"/>
          <w:sz w:val="22"/>
          <w:szCs w:val="22"/>
        </w:rPr>
        <w:t xml:space="preserve">Spanish teachers to fill critical shortage areas. Region 13 meets annually with participating districts to ensure progress is being made and </w:t>
      </w:r>
      <w:r w:rsidR="00C70306">
        <w:rPr>
          <w:rFonts w:ascii="Arial" w:hAnsi="Arial" w:cs="Arial"/>
          <w:sz w:val="22"/>
          <w:szCs w:val="22"/>
        </w:rPr>
        <w:t xml:space="preserve">VIT </w:t>
      </w:r>
      <w:r w:rsidR="00303D76" w:rsidRPr="00303D76">
        <w:rPr>
          <w:rFonts w:ascii="Arial" w:hAnsi="Arial" w:cs="Arial"/>
          <w:sz w:val="22"/>
          <w:szCs w:val="22"/>
        </w:rPr>
        <w:t xml:space="preserve">teachers are successfully transitioning from one year to another during the three-year validity period of the VIT certificate. </w:t>
      </w:r>
      <w:r w:rsidR="00C70306">
        <w:rPr>
          <w:rFonts w:ascii="Arial" w:hAnsi="Arial" w:cs="Arial"/>
          <w:sz w:val="22"/>
          <w:szCs w:val="22"/>
        </w:rPr>
        <w:t xml:space="preserve">VIT teachers provide </w:t>
      </w:r>
      <w:r w:rsidR="00303D76" w:rsidRPr="00303D76">
        <w:rPr>
          <w:rFonts w:ascii="Arial" w:hAnsi="Arial" w:cs="Arial"/>
          <w:sz w:val="22"/>
          <w:szCs w:val="22"/>
        </w:rPr>
        <w:t>the majority of instruction</w:t>
      </w:r>
      <w:r w:rsidR="009A1B5E">
        <w:rPr>
          <w:rFonts w:ascii="Arial" w:hAnsi="Arial" w:cs="Arial"/>
          <w:sz w:val="22"/>
          <w:szCs w:val="22"/>
        </w:rPr>
        <w:t xml:space="preserve"> to students</w:t>
      </w:r>
      <w:r w:rsidR="00303D76" w:rsidRPr="00303D76">
        <w:rPr>
          <w:rFonts w:ascii="Arial" w:hAnsi="Arial" w:cs="Arial"/>
          <w:sz w:val="22"/>
          <w:szCs w:val="22"/>
        </w:rPr>
        <w:t xml:space="preserve"> in Spanish on a daily basis.</w:t>
      </w:r>
    </w:p>
    <w:p w14:paraId="3CC49FD5" w14:textId="4B7321F9" w:rsidR="00303D76" w:rsidRPr="00303D76" w:rsidRDefault="00D40008" w:rsidP="00204D8B">
      <w:pPr>
        <w:ind w:left="360"/>
        <w:rPr>
          <w:rFonts w:ascii="Arial" w:hAnsi="Arial" w:cs="Arial"/>
          <w:sz w:val="22"/>
          <w:szCs w:val="22"/>
        </w:rPr>
      </w:pPr>
      <w:r>
        <w:rPr>
          <w:rFonts w:ascii="Arial" w:hAnsi="Arial" w:cs="Arial"/>
          <w:sz w:val="22"/>
          <w:szCs w:val="22"/>
        </w:rPr>
        <w:t xml:space="preserve">Dr. </w:t>
      </w:r>
      <w:r w:rsidR="00303D76" w:rsidRPr="00303D76">
        <w:rPr>
          <w:rFonts w:ascii="Arial" w:hAnsi="Arial" w:cs="Arial"/>
          <w:sz w:val="22"/>
          <w:szCs w:val="22"/>
        </w:rPr>
        <w:t>Lauralee</w:t>
      </w:r>
      <w:r w:rsidR="00C70306">
        <w:rPr>
          <w:rFonts w:ascii="Arial" w:hAnsi="Arial" w:cs="Arial"/>
          <w:sz w:val="22"/>
          <w:szCs w:val="22"/>
        </w:rPr>
        <w:t xml:space="preserve"> Pankonien</w:t>
      </w:r>
      <w:r w:rsidR="00303D76" w:rsidRPr="00303D76">
        <w:rPr>
          <w:rFonts w:ascii="Arial" w:hAnsi="Arial" w:cs="Arial"/>
          <w:sz w:val="22"/>
          <w:szCs w:val="22"/>
        </w:rPr>
        <w:t xml:space="preserve">, </w:t>
      </w:r>
      <w:r>
        <w:rPr>
          <w:rFonts w:ascii="Arial" w:hAnsi="Arial" w:cs="Arial"/>
          <w:sz w:val="22"/>
          <w:szCs w:val="22"/>
        </w:rPr>
        <w:t>D</w:t>
      </w:r>
      <w:r w:rsidR="00303D76" w:rsidRPr="00303D76">
        <w:rPr>
          <w:rFonts w:ascii="Arial" w:hAnsi="Arial" w:cs="Arial"/>
          <w:sz w:val="22"/>
          <w:szCs w:val="22"/>
        </w:rPr>
        <w:t xml:space="preserve">irector of </w:t>
      </w:r>
      <w:r>
        <w:rPr>
          <w:rFonts w:ascii="Arial" w:hAnsi="Arial" w:cs="Arial"/>
          <w:sz w:val="22"/>
          <w:szCs w:val="22"/>
        </w:rPr>
        <w:t>Statewide L</w:t>
      </w:r>
      <w:r w:rsidR="00303D76" w:rsidRPr="00303D76">
        <w:rPr>
          <w:rFonts w:ascii="Arial" w:hAnsi="Arial" w:cs="Arial"/>
          <w:sz w:val="22"/>
          <w:szCs w:val="22"/>
        </w:rPr>
        <w:t xml:space="preserve">eadership and </w:t>
      </w:r>
      <w:r>
        <w:rPr>
          <w:rFonts w:ascii="Arial" w:hAnsi="Arial" w:cs="Arial"/>
          <w:sz w:val="22"/>
          <w:szCs w:val="22"/>
        </w:rPr>
        <w:t>I</w:t>
      </w:r>
      <w:r w:rsidR="00303D76" w:rsidRPr="00303D76">
        <w:rPr>
          <w:rFonts w:ascii="Arial" w:hAnsi="Arial" w:cs="Arial"/>
          <w:sz w:val="22"/>
          <w:szCs w:val="22"/>
        </w:rPr>
        <w:t>nitiatives at Region 13</w:t>
      </w:r>
      <w:r>
        <w:rPr>
          <w:rFonts w:ascii="Arial" w:hAnsi="Arial" w:cs="Arial"/>
          <w:sz w:val="22"/>
          <w:szCs w:val="22"/>
        </w:rPr>
        <w:t>, provided the Board with an overview of the VIT program’s emphasis on</w:t>
      </w:r>
      <w:r w:rsidR="00303D76" w:rsidRPr="00303D76">
        <w:rPr>
          <w:rFonts w:ascii="Arial" w:hAnsi="Arial" w:cs="Arial"/>
          <w:sz w:val="22"/>
          <w:szCs w:val="22"/>
        </w:rPr>
        <w:t xml:space="preserve"> accountability and assessments to ensure preparedness of the candidates and strong support from the participating districts. Must meet an Advanced or Above on their English proficiency prior to coming to Texas. High-level screening in Spain. Once in Texas utilize an assessment developed by The University of Texas at Austin. VIT teachers held accountable to all evaluations any teacher in Texas would be assessed on.</w:t>
      </w:r>
    </w:p>
    <w:p w14:paraId="203AFF71" w14:textId="657C9F8A" w:rsidR="00303D76" w:rsidRPr="00303D76" w:rsidRDefault="00303D76" w:rsidP="00204D8B">
      <w:pPr>
        <w:ind w:left="360"/>
        <w:rPr>
          <w:rFonts w:ascii="Arial" w:hAnsi="Arial" w:cs="Arial"/>
          <w:sz w:val="22"/>
          <w:szCs w:val="22"/>
        </w:rPr>
      </w:pPr>
      <w:r w:rsidRPr="00303D76">
        <w:rPr>
          <w:rFonts w:ascii="Arial" w:hAnsi="Arial" w:cs="Arial"/>
          <w:sz w:val="22"/>
          <w:szCs w:val="22"/>
        </w:rPr>
        <w:t xml:space="preserve">Dr. Hull asked if this was a teacher exchange program that is short-term </w:t>
      </w:r>
      <w:r w:rsidR="00D40008">
        <w:rPr>
          <w:rFonts w:ascii="Arial" w:hAnsi="Arial" w:cs="Arial"/>
          <w:sz w:val="22"/>
          <w:szCs w:val="22"/>
        </w:rPr>
        <w:t xml:space="preserve">or if these teachers sought a more permanent status to remain in Texas. Dr. Pankonien </w:t>
      </w:r>
      <w:r w:rsidRPr="00303D76">
        <w:rPr>
          <w:rFonts w:ascii="Arial" w:hAnsi="Arial" w:cs="Arial"/>
          <w:sz w:val="22"/>
          <w:szCs w:val="22"/>
        </w:rPr>
        <w:t xml:space="preserve">indicated the J-1 is a cultural exchange program. Dr. Hull assumed the Texas teachers who go to Spain would also be Spanish speaking teachers and stated she would be training a bilingual teacher for another teacher. Lauralee explained most teachers going to Spain serve in the role of educational assistants. Dr. Hull shared she has teachers from Mexico, Honduras, Cuba, and other countries and was trying to understand what the unique attributes of teachers from Spain might be. </w:t>
      </w:r>
      <w:r w:rsidR="00D40008">
        <w:rPr>
          <w:rFonts w:ascii="Arial" w:hAnsi="Arial" w:cs="Arial"/>
          <w:sz w:val="22"/>
          <w:szCs w:val="22"/>
        </w:rPr>
        <w:t>Dr. Pankonien</w:t>
      </w:r>
      <w:r w:rsidRPr="00303D76">
        <w:rPr>
          <w:rFonts w:ascii="Arial" w:hAnsi="Arial" w:cs="Arial"/>
          <w:sz w:val="22"/>
          <w:szCs w:val="22"/>
        </w:rPr>
        <w:t xml:space="preserve"> highlighted the uniqueness of the VIT program and the circle of support around candidates from Spain that have been able to make positive impacts in Texas classrooms and provide a strong cultural aspect. </w:t>
      </w:r>
    </w:p>
    <w:p w14:paraId="12664C0C" w14:textId="77777777" w:rsidR="00303D76" w:rsidRPr="00303D76" w:rsidRDefault="00303D76" w:rsidP="00204D8B">
      <w:pPr>
        <w:ind w:left="360"/>
        <w:rPr>
          <w:rFonts w:ascii="Arial" w:hAnsi="Arial" w:cs="Arial"/>
          <w:sz w:val="22"/>
          <w:szCs w:val="22"/>
        </w:rPr>
      </w:pPr>
      <w:r w:rsidRPr="00303D76">
        <w:rPr>
          <w:rFonts w:ascii="Arial" w:hAnsi="Arial" w:cs="Arial"/>
          <w:sz w:val="22"/>
          <w:szCs w:val="22"/>
        </w:rPr>
        <w:t xml:space="preserve">Ms. Bricker asked about the TOEFL requirement and wanted to know what validation we have as Spain was not one of the countries on the list exempt from taking the English proficiency test. Ms. Cook referred back to the conversation in June about a double-reference to English proficiency requirements in the rules for Visiting International Teacher as we reference 19 TAC 230.11, rules the Board took earlier action on with SBEC agenda item 5, and an additional reference to English language proficiency within the same rules that has afforded VIT candidates the opportunity to be assessed through either the TOEFL or another assessment of English language proficiency. </w:t>
      </w:r>
    </w:p>
    <w:p w14:paraId="79803276" w14:textId="3C19F840" w:rsidR="00303D76" w:rsidRPr="00303D76" w:rsidRDefault="00303D76" w:rsidP="00204D8B">
      <w:pPr>
        <w:ind w:left="360"/>
        <w:rPr>
          <w:rFonts w:ascii="Arial" w:hAnsi="Arial" w:cs="Arial"/>
          <w:sz w:val="22"/>
          <w:szCs w:val="22"/>
        </w:rPr>
      </w:pPr>
      <w:r w:rsidRPr="00303D76">
        <w:rPr>
          <w:rFonts w:ascii="Arial" w:hAnsi="Arial" w:cs="Arial"/>
          <w:sz w:val="22"/>
          <w:szCs w:val="22"/>
        </w:rPr>
        <w:t xml:space="preserve">Dr. Peebles asked out of curiosity why the TOEFL is not being used for the VIT program. Lauralee responded that through the history of the VIT program there have been multiple measures of assessment and preparedness of candidates that no expressed need for additional evaluations had come up. </w:t>
      </w:r>
    </w:p>
    <w:p w14:paraId="461CCB5C" w14:textId="77777777" w:rsidR="00303D76" w:rsidRPr="00303D76" w:rsidRDefault="00303D76" w:rsidP="00204D8B">
      <w:pPr>
        <w:ind w:left="360"/>
        <w:rPr>
          <w:rFonts w:ascii="Arial" w:hAnsi="Arial" w:cs="Arial"/>
          <w:sz w:val="22"/>
          <w:szCs w:val="22"/>
        </w:rPr>
      </w:pPr>
      <w:r w:rsidRPr="00303D76">
        <w:rPr>
          <w:rFonts w:ascii="Arial" w:hAnsi="Arial" w:cs="Arial"/>
          <w:sz w:val="22"/>
          <w:szCs w:val="22"/>
        </w:rPr>
        <w:t xml:space="preserve">Ms. Cook indicated today’s conversation is an opportunity for moving forward with thoughtful rulemaking related to the Visiting International Teacher program and to take an opportunity to explore impact of rule changes on the VIT program. </w:t>
      </w:r>
    </w:p>
    <w:p w14:paraId="59B250E0" w14:textId="77777777" w:rsidR="00303D76" w:rsidRPr="00303D76" w:rsidRDefault="00303D76" w:rsidP="00204D8B">
      <w:pPr>
        <w:ind w:left="360"/>
        <w:rPr>
          <w:rFonts w:ascii="Arial" w:hAnsi="Arial" w:cs="Arial"/>
          <w:sz w:val="22"/>
          <w:szCs w:val="22"/>
        </w:rPr>
      </w:pPr>
      <w:r w:rsidRPr="00303D76">
        <w:rPr>
          <w:rFonts w:ascii="Arial" w:hAnsi="Arial" w:cs="Arial"/>
          <w:sz w:val="22"/>
          <w:szCs w:val="22"/>
        </w:rPr>
        <w:t>Dr. Hull expressed the purpose of the VIT program does not appear to be the same as the program leading to certification.</w:t>
      </w:r>
    </w:p>
    <w:p w14:paraId="28D59404" w14:textId="77777777" w:rsidR="00303D76" w:rsidRPr="00303D76" w:rsidRDefault="00303D76" w:rsidP="00204D8B">
      <w:pPr>
        <w:ind w:left="360"/>
        <w:rPr>
          <w:rFonts w:ascii="Arial" w:hAnsi="Arial" w:cs="Arial"/>
          <w:sz w:val="22"/>
          <w:szCs w:val="22"/>
        </w:rPr>
      </w:pPr>
      <w:r w:rsidRPr="00303D76">
        <w:rPr>
          <w:rFonts w:ascii="Arial" w:hAnsi="Arial" w:cs="Arial"/>
          <w:sz w:val="22"/>
          <w:szCs w:val="22"/>
        </w:rPr>
        <w:t xml:space="preserve">Mr. Leal asked about the support VIT candidates receive when they come to Texas. Jessica shared the process in place to ensure safe arrival of all candidates. Districts set up lodging </w:t>
      </w:r>
      <w:r w:rsidRPr="00303D76">
        <w:rPr>
          <w:rFonts w:ascii="Arial" w:hAnsi="Arial" w:cs="Arial"/>
          <w:sz w:val="22"/>
          <w:szCs w:val="22"/>
        </w:rPr>
        <w:lastRenderedPageBreak/>
        <w:t xml:space="preserve">for their teachers and some VIT candidates stay with sponsor families. There is also a community of individuals from Spain here in Texas to offer support to VIT candidates as they arrive. </w:t>
      </w:r>
    </w:p>
    <w:p w14:paraId="249C33D9" w14:textId="77777777" w:rsidR="00303D76" w:rsidRPr="00303D76" w:rsidRDefault="00303D76" w:rsidP="00204D8B">
      <w:pPr>
        <w:ind w:left="360"/>
        <w:rPr>
          <w:rFonts w:ascii="Arial" w:hAnsi="Arial" w:cs="Arial"/>
          <w:sz w:val="22"/>
          <w:szCs w:val="22"/>
        </w:rPr>
      </w:pPr>
      <w:r w:rsidRPr="00303D76">
        <w:rPr>
          <w:rFonts w:ascii="Arial" w:hAnsi="Arial" w:cs="Arial"/>
          <w:sz w:val="22"/>
          <w:szCs w:val="22"/>
        </w:rPr>
        <w:t>Dr. Cavazos indicated he was familiar with the program and mentioned it would be helpful to see a side-by-side comparison of the requirements for VIT candidates versus the requirements for out-of-country candidates going through the credentials review process. Dr. Cavazos also wants to make sure that we don’t establish exceptions to pathways to certification and our rules that ensure consistent processes and procedures.</w:t>
      </w:r>
    </w:p>
    <w:p w14:paraId="177DCFDF" w14:textId="77777777" w:rsidR="00303D76" w:rsidRPr="00303D76" w:rsidRDefault="00303D76" w:rsidP="00204D8B">
      <w:pPr>
        <w:ind w:left="360"/>
        <w:rPr>
          <w:rFonts w:ascii="Arial" w:hAnsi="Arial" w:cs="Arial"/>
          <w:sz w:val="22"/>
          <w:szCs w:val="22"/>
        </w:rPr>
      </w:pPr>
      <w:r w:rsidRPr="00303D76">
        <w:rPr>
          <w:rFonts w:ascii="Arial" w:hAnsi="Arial" w:cs="Arial"/>
          <w:sz w:val="22"/>
          <w:szCs w:val="22"/>
        </w:rPr>
        <w:t>Ms. Cook explained the rules for Visiting International Teachers are located in 19 TAC Chapter 230. VIT offers an assessment of English proficiency prior to issuance of the VIT certificate and out-of-country candidates must demonstrate English proficiency through the TOEFL or other options established in rule to verify a degree was issued from an institution whose primary language of instruction is English.</w:t>
      </w:r>
    </w:p>
    <w:p w14:paraId="509C4ECA" w14:textId="484ABB8B" w:rsidR="00303D76" w:rsidRPr="00303D76" w:rsidRDefault="00303D76" w:rsidP="00204D8B">
      <w:pPr>
        <w:ind w:left="360"/>
        <w:rPr>
          <w:rFonts w:ascii="Arial" w:hAnsi="Arial" w:cs="Arial"/>
          <w:sz w:val="22"/>
          <w:szCs w:val="22"/>
        </w:rPr>
      </w:pPr>
      <w:r w:rsidRPr="00303D76">
        <w:rPr>
          <w:rFonts w:ascii="Arial" w:hAnsi="Arial" w:cs="Arial"/>
          <w:sz w:val="22"/>
          <w:szCs w:val="22"/>
        </w:rPr>
        <w:t>Ms. Drusedow expressed a little pause</w:t>
      </w:r>
      <w:r w:rsidR="00056953">
        <w:rPr>
          <w:rFonts w:ascii="Arial" w:hAnsi="Arial" w:cs="Arial"/>
          <w:sz w:val="22"/>
          <w:szCs w:val="22"/>
        </w:rPr>
        <w:t xml:space="preserve"> about VIT candidates serving in a dual-language role but not having their English language proficiency assessed through the TOEFL.</w:t>
      </w:r>
      <w:r w:rsidRPr="00303D76">
        <w:rPr>
          <w:rFonts w:ascii="Arial" w:hAnsi="Arial" w:cs="Arial"/>
          <w:sz w:val="22"/>
          <w:szCs w:val="22"/>
        </w:rPr>
        <w:t xml:space="preserve"> </w:t>
      </w:r>
    </w:p>
    <w:p w14:paraId="17877EBE" w14:textId="77777777" w:rsidR="00303D76" w:rsidRPr="00303D76" w:rsidRDefault="00303D76" w:rsidP="00204D8B">
      <w:pPr>
        <w:ind w:left="360"/>
        <w:rPr>
          <w:rFonts w:ascii="Arial" w:hAnsi="Arial" w:cs="Arial"/>
          <w:sz w:val="22"/>
          <w:szCs w:val="22"/>
        </w:rPr>
      </w:pPr>
      <w:r w:rsidRPr="00303D76">
        <w:rPr>
          <w:rFonts w:ascii="Arial" w:hAnsi="Arial" w:cs="Arial"/>
          <w:sz w:val="22"/>
          <w:szCs w:val="22"/>
        </w:rPr>
        <w:t xml:space="preserve">The Board was interested in the percentage of people who remain in the VIT program for one year, two years, three years. Jessica will provide the stats and mentioned there is a small number of candidates that do not stay the entire three years. </w:t>
      </w:r>
    </w:p>
    <w:p w14:paraId="183033BF" w14:textId="0D05F67D" w:rsidR="00303D76" w:rsidRPr="00303D76" w:rsidRDefault="00303D76" w:rsidP="00CC1181">
      <w:pPr>
        <w:ind w:left="360"/>
        <w:rPr>
          <w:rFonts w:ascii="Arial" w:hAnsi="Arial" w:cs="Arial"/>
          <w:sz w:val="22"/>
          <w:szCs w:val="22"/>
        </w:rPr>
      </w:pPr>
      <w:r w:rsidRPr="00303D76">
        <w:rPr>
          <w:rFonts w:ascii="Arial" w:hAnsi="Arial" w:cs="Arial"/>
          <w:sz w:val="22"/>
          <w:szCs w:val="22"/>
        </w:rPr>
        <w:t xml:space="preserve">Jessica indicated majority of the day VIT candidates are teaching in Spanish. </w:t>
      </w:r>
    </w:p>
    <w:p w14:paraId="0C3DD778" w14:textId="4ADF6F22" w:rsidR="00303D76" w:rsidRDefault="00303D76" w:rsidP="00204D8B">
      <w:pPr>
        <w:ind w:left="360"/>
        <w:rPr>
          <w:rFonts w:ascii="Arial" w:hAnsi="Arial" w:cs="Arial"/>
          <w:sz w:val="22"/>
          <w:szCs w:val="22"/>
        </w:rPr>
      </w:pPr>
      <w:r w:rsidRPr="00303D76">
        <w:rPr>
          <w:rFonts w:ascii="Arial" w:hAnsi="Arial" w:cs="Arial"/>
          <w:sz w:val="22"/>
          <w:szCs w:val="22"/>
        </w:rPr>
        <w:t>Ms. Drusedow asked if TOEFL</w:t>
      </w:r>
      <w:r w:rsidR="00056953">
        <w:rPr>
          <w:rFonts w:ascii="Arial" w:hAnsi="Arial" w:cs="Arial"/>
          <w:sz w:val="22"/>
          <w:szCs w:val="22"/>
        </w:rPr>
        <w:t xml:space="preserve"> </w:t>
      </w:r>
      <w:r w:rsidR="00CC1181">
        <w:rPr>
          <w:rFonts w:ascii="Arial" w:hAnsi="Arial" w:cs="Arial"/>
          <w:sz w:val="22"/>
          <w:szCs w:val="22"/>
        </w:rPr>
        <w:t>was</w:t>
      </w:r>
      <w:r w:rsidR="00056953">
        <w:rPr>
          <w:rFonts w:ascii="Arial" w:hAnsi="Arial" w:cs="Arial"/>
          <w:sz w:val="22"/>
          <w:szCs w:val="22"/>
        </w:rPr>
        <w:t xml:space="preserve"> a requirement for the VIT program </w:t>
      </w:r>
      <w:r w:rsidR="00CC1181">
        <w:rPr>
          <w:rFonts w:ascii="Arial" w:hAnsi="Arial" w:cs="Arial"/>
          <w:sz w:val="22"/>
          <w:szCs w:val="22"/>
        </w:rPr>
        <w:t>that</w:t>
      </w:r>
      <w:bookmarkStart w:id="0" w:name="_GoBack"/>
      <w:bookmarkEnd w:id="0"/>
      <w:r w:rsidR="00056953">
        <w:rPr>
          <w:rFonts w:ascii="Arial" w:hAnsi="Arial" w:cs="Arial"/>
          <w:sz w:val="22"/>
          <w:szCs w:val="22"/>
        </w:rPr>
        <w:t xml:space="preserve"> we stopped.</w:t>
      </w:r>
      <w:r w:rsidRPr="00303D76">
        <w:rPr>
          <w:rFonts w:ascii="Arial" w:hAnsi="Arial" w:cs="Arial"/>
          <w:sz w:val="22"/>
          <w:szCs w:val="22"/>
        </w:rPr>
        <w:t xml:space="preserve"> </w:t>
      </w:r>
    </w:p>
    <w:p w14:paraId="346F1B6A" w14:textId="63D9BA3B" w:rsidR="004148CF" w:rsidRDefault="009A1B5E" w:rsidP="00204D8B">
      <w:pPr>
        <w:ind w:left="360"/>
        <w:rPr>
          <w:rFonts w:ascii="Arial" w:hAnsi="Arial" w:cs="Arial"/>
          <w:bCs/>
          <w:sz w:val="22"/>
          <w:szCs w:val="22"/>
        </w:rPr>
      </w:pPr>
      <w:r>
        <w:rPr>
          <w:rFonts w:ascii="Arial" w:hAnsi="Arial" w:cs="Arial"/>
          <w:sz w:val="22"/>
          <w:szCs w:val="22"/>
        </w:rPr>
        <w:t>Ms. Cook summarized the list of questions from the Board that need additional follow-up and assured board members she would work with the Region 13 team to obtain the requested information. Ms. Cook thanked the Board for allowing this item to be discussed prior to their lunch break.</w:t>
      </w:r>
    </w:p>
    <w:p w14:paraId="33D57FAF" w14:textId="7F4F69BF" w:rsidR="004148CF" w:rsidRDefault="004148CF" w:rsidP="004148CF">
      <w:pPr>
        <w:pStyle w:val="ListParagraph"/>
        <w:spacing w:before="0" w:beforeAutospacing="0" w:after="0" w:afterAutospacing="0"/>
        <w:ind w:left="360"/>
        <w:rPr>
          <w:rFonts w:ascii="Arial" w:hAnsi="Arial" w:cs="Arial"/>
          <w:bCs/>
          <w:sz w:val="22"/>
          <w:szCs w:val="22"/>
        </w:rPr>
      </w:pPr>
      <w:r>
        <w:rPr>
          <w:rFonts w:ascii="Arial" w:hAnsi="Arial" w:cs="Arial"/>
          <w:bCs/>
          <w:sz w:val="22"/>
          <w:szCs w:val="22"/>
        </w:rPr>
        <w:t>No action was taken.</w:t>
      </w:r>
    </w:p>
    <w:p w14:paraId="2498B947" w14:textId="61A2E8C3" w:rsidR="004148CF" w:rsidRDefault="004148CF" w:rsidP="004148CF">
      <w:pPr>
        <w:pStyle w:val="ListParagraph"/>
        <w:spacing w:before="0" w:beforeAutospacing="0" w:after="0" w:afterAutospacing="0"/>
        <w:ind w:left="360"/>
        <w:rPr>
          <w:rFonts w:ascii="Arial" w:hAnsi="Arial" w:cs="Arial"/>
          <w:bCs/>
          <w:sz w:val="22"/>
          <w:szCs w:val="22"/>
        </w:rPr>
      </w:pPr>
    </w:p>
    <w:p w14:paraId="41C86F5C" w14:textId="71FB8ABE" w:rsidR="00F62A6B" w:rsidRDefault="00F62A6B" w:rsidP="004148CF">
      <w:pPr>
        <w:pStyle w:val="ListParagraph"/>
        <w:spacing w:before="0" w:beforeAutospacing="0" w:after="0" w:afterAutospacing="0"/>
        <w:ind w:left="360"/>
        <w:rPr>
          <w:rFonts w:ascii="Arial" w:hAnsi="Arial" w:cs="Arial"/>
          <w:bCs/>
          <w:sz w:val="22"/>
          <w:szCs w:val="22"/>
        </w:rPr>
      </w:pPr>
      <w:r>
        <w:rPr>
          <w:rFonts w:ascii="Arial" w:hAnsi="Arial" w:cs="Arial"/>
          <w:bCs/>
          <w:sz w:val="22"/>
          <w:szCs w:val="22"/>
        </w:rPr>
        <w:t>The SBEC recessed for lunch at 12:16 PM and reconvened at 12:49 PM.</w:t>
      </w:r>
    </w:p>
    <w:p w14:paraId="5801D6C4" w14:textId="77777777" w:rsidR="004148CF" w:rsidRPr="004148CF" w:rsidRDefault="004148CF" w:rsidP="004148CF">
      <w:pPr>
        <w:pStyle w:val="ListParagraph"/>
        <w:spacing w:before="0" w:beforeAutospacing="0" w:after="0" w:afterAutospacing="0"/>
        <w:ind w:left="360"/>
        <w:rPr>
          <w:rFonts w:ascii="Arial" w:hAnsi="Arial" w:cs="Arial"/>
          <w:sz w:val="22"/>
          <w:szCs w:val="22"/>
        </w:rPr>
      </w:pPr>
    </w:p>
    <w:p w14:paraId="28785D97" w14:textId="667E9177" w:rsidR="004148CF" w:rsidRPr="004148CF" w:rsidRDefault="004148CF" w:rsidP="004148CF">
      <w:pPr>
        <w:pStyle w:val="ListParagraph"/>
        <w:numPr>
          <w:ilvl w:val="0"/>
          <w:numId w:val="1"/>
        </w:numPr>
        <w:tabs>
          <w:tab w:val="clear" w:pos="360"/>
        </w:tabs>
        <w:spacing w:before="0" w:beforeAutospacing="0" w:after="0" w:afterAutospacing="0"/>
        <w:rPr>
          <w:rFonts w:ascii="Arial" w:hAnsi="Arial" w:cs="Arial"/>
          <w:b/>
          <w:sz w:val="22"/>
          <w:szCs w:val="22"/>
        </w:rPr>
      </w:pPr>
      <w:r w:rsidRPr="00A56894">
        <w:rPr>
          <w:rFonts w:ascii="Arial" w:hAnsi="Arial" w:cs="Arial"/>
          <w:b/>
          <w:bCs/>
          <w:sz w:val="22"/>
          <w:szCs w:val="22"/>
        </w:rPr>
        <w:t xml:space="preserve">Discussion of Proposed Amendments to 19 TAC Chapter 233, </w:t>
      </w:r>
      <w:r w:rsidRPr="00A56894">
        <w:rPr>
          <w:rFonts w:ascii="Arial" w:hAnsi="Arial" w:cs="Arial"/>
          <w:b/>
          <w:bCs/>
          <w:sz w:val="22"/>
          <w:szCs w:val="22"/>
          <w:u w:val="single"/>
        </w:rPr>
        <w:t>Categories of Classroom Teaching Certificates</w:t>
      </w:r>
    </w:p>
    <w:p w14:paraId="341AC4C9" w14:textId="1B2472ED" w:rsidR="00267E4D" w:rsidRPr="00267E4D" w:rsidRDefault="004148CF" w:rsidP="00204D8B">
      <w:pPr>
        <w:ind w:left="360"/>
        <w:rPr>
          <w:rFonts w:ascii="Arial" w:hAnsi="Arial" w:cs="Arial"/>
          <w:sz w:val="22"/>
          <w:szCs w:val="22"/>
        </w:rPr>
      </w:pPr>
      <w:r>
        <w:rPr>
          <w:rFonts w:ascii="Arial" w:hAnsi="Arial" w:cs="Arial"/>
          <w:bCs/>
          <w:sz w:val="22"/>
          <w:szCs w:val="22"/>
        </w:rPr>
        <w:t>Ms. Cook presented this item to the Board.</w:t>
      </w:r>
      <w:r w:rsidR="00267E4D">
        <w:rPr>
          <w:rFonts w:ascii="Arial" w:hAnsi="Arial" w:cs="Arial"/>
          <w:bCs/>
          <w:sz w:val="22"/>
          <w:szCs w:val="22"/>
        </w:rPr>
        <w:t xml:space="preserve"> </w:t>
      </w:r>
      <w:r w:rsidR="00267E4D" w:rsidRPr="00267E4D">
        <w:rPr>
          <w:rFonts w:ascii="Arial" w:hAnsi="Arial" w:cs="Arial"/>
          <w:sz w:val="22"/>
          <w:szCs w:val="22"/>
        </w:rPr>
        <w:t xml:space="preserve">Ms. Cook </w:t>
      </w:r>
      <w:r w:rsidR="001B7CFD">
        <w:rPr>
          <w:rFonts w:ascii="Arial" w:hAnsi="Arial" w:cs="Arial"/>
          <w:sz w:val="22"/>
          <w:szCs w:val="22"/>
        </w:rPr>
        <w:t xml:space="preserve">stated staff’s original intent was to </w:t>
      </w:r>
      <w:r w:rsidR="00267E4D" w:rsidRPr="00267E4D">
        <w:rPr>
          <w:rFonts w:ascii="Arial" w:hAnsi="Arial" w:cs="Arial"/>
          <w:sz w:val="22"/>
          <w:szCs w:val="22"/>
        </w:rPr>
        <w:t xml:space="preserve">initiate rulemaking </w:t>
      </w:r>
      <w:r w:rsidR="001B7CFD">
        <w:rPr>
          <w:rFonts w:ascii="Arial" w:hAnsi="Arial" w:cs="Arial"/>
          <w:sz w:val="22"/>
          <w:szCs w:val="22"/>
        </w:rPr>
        <w:t>related to l</w:t>
      </w:r>
      <w:r w:rsidR="00267E4D" w:rsidRPr="00267E4D">
        <w:rPr>
          <w:rFonts w:ascii="Arial" w:hAnsi="Arial" w:cs="Arial"/>
          <w:sz w:val="22"/>
          <w:szCs w:val="22"/>
        </w:rPr>
        <w:t>egislation from the regular session that created the new Early Childhood Certificate: Prekindergarten through Grade 3</w:t>
      </w:r>
      <w:r w:rsidR="001B7CFD">
        <w:rPr>
          <w:rFonts w:ascii="Arial" w:hAnsi="Arial" w:cs="Arial"/>
          <w:sz w:val="22"/>
          <w:szCs w:val="22"/>
        </w:rPr>
        <w:t>,</w:t>
      </w:r>
      <w:r w:rsidR="00267E4D" w:rsidRPr="00267E4D">
        <w:rPr>
          <w:rFonts w:ascii="Arial" w:hAnsi="Arial" w:cs="Arial"/>
          <w:sz w:val="22"/>
          <w:szCs w:val="22"/>
        </w:rPr>
        <w:t xml:space="preserve"> and the new Trade and Industrial Certificate for Workforce Training. Ms. Cook explained staff changed the item to discussion to better align with the standards development work highlighted by Ms. Wu and Ms. McLoughlin during an earlier discussion of SBEC agenda item 14. Ms. Cook apologized for the oversight in leaving out 233.8 Special Education from the rule text, but assured the Board when staff brings this item back in October it will accurately reflect all necessary information for Board review. </w:t>
      </w:r>
    </w:p>
    <w:p w14:paraId="214A8C3F" w14:textId="77777777" w:rsidR="004148CF" w:rsidRDefault="004148CF" w:rsidP="004148CF">
      <w:pPr>
        <w:pStyle w:val="ListParagraph"/>
        <w:spacing w:before="0" w:beforeAutospacing="0" w:after="0" w:afterAutospacing="0"/>
        <w:ind w:left="360"/>
        <w:rPr>
          <w:rFonts w:ascii="Arial" w:hAnsi="Arial" w:cs="Arial"/>
          <w:bCs/>
          <w:sz w:val="22"/>
          <w:szCs w:val="22"/>
        </w:rPr>
      </w:pPr>
      <w:r>
        <w:rPr>
          <w:rFonts w:ascii="Arial" w:hAnsi="Arial" w:cs="Arial"/>
          <w:bCs/>
          <w:sz w:val="22"/>
          <w:szCs w:val="22"/>
        </w:rPr>
        <w:lastRenderedPageBreak/>
        <w:t>No action was taken.</w:t>
      </w:r>
    </w:p>
    <w:p w14:paraId="3CAE699C" w14:textId="77777777" w:rsidR="004148CF" w:rsidRPr="004148CF" w:rsidRDefault="004148CF" w:rsidP="004148CF">
      <w:pPr>
        <w:pStyle w:val="ListParagraph"/>
        <w:spacing w:before="0" w:beforeAutospacing="0" w:after="0" w:afterAutospacing="0"/>
        <w:ind w:left="360"/>
        <w:rPr>
          <w:rFonts w:ascii="Arial" w:hAnsi="Arial" w:cs="Arial"/>
          <w:sz w:val="22"/>
          <w:szCs w:val="22"/>
        </w:rPr>
      </w:pPr>
    </w:p>
    <w:p w14:paraId="1AD3FA0F" w14:textId="459A9768" w:rsidR="008D3D37" w:rsidRPr="008D3D37" w:rsidRDefault="008D3D37" w:rsidP="008D3D37">
      <w:pPr>
        <w:pStyle w:val="ListParagraph"/>
        <w:numPr>
          <w:ilvl w:val="0"/>
          <w:numId w:val="1"/>
        </w:numPr>
        <w:tabs>
          <w:tab w:val="clear" w:pos="360"/>
        </w:tabs>
        <w:spacing w:before="0" w:beforeAutospacing="0" w:after="0" w:afterAutospacing="0"/>
        <w:rPr>
          <w:rFonts w:ascii="Arial" w:hAnsi="Arial" w:cs="Arial"/>
          <w:b/>
          <w:sz w:val="22"/>
          <w:szCs w:val="22"/>
        </w:rPr>
      </w:pPr>
      <w:r w:rsidRPr="000D0F67">
        <w:rPr>
          <w:rFonts w:ascii="Arial" w:hAnsi="Arial" w:cs="Arial"/>
          <w:b/>
          <w:bCs/>
          <w:sz w:val="22"/>
          <w:szCs w:val="22"/>
        </w:rPr>
        <w:t xml:space="preserve">Discussion </w:t>
      </w:r>
      <w:r>
        <w:rPr>
          <w:rFonts w:ascii="Arial" w:hAnsi="Arial" w:cs="Arial"/>
          <w:b/>
          <w:bCs/>
          <w:sz w:val="22"/>
          <w:szCs w:val="22"/>
        </w:rPr>
        <w:t>of</w:t>
      </w:r>
      <w:r w:rsidRPr="000D0F67">
        <w:rPr>
          <w:rFonts w:ascii="Arial" w:hAnsi="Arial" w:cs="Arial"/>
          <w:b/>
          <w:bCs/>
          <w:sz w:val="22"/>
          <w:szCs w:val="22"/>
        </w:rPr>
        <w:t xml:space="preserve"> Principal and Teacher Surveys for Accountability System for Educator Preparation Programs</w:t>
      </w:r>
    </w:p>
    <w:p w14:paraId="56AF3DCE" w14:textId="3288C02B" w:rsidR="008D3D37" w:rsidRDefault="008D3D37" w:rsidP="008D3D37">
      <w:pPr>
        <w:pStyle w:val="ListParagraph"/>
        <w:spacing w:before="0" w:beforeAutospacing="0" w:after="0" w:afterAutospacing="0"/>
        <w:ind w:left="360"/>
        <w:rPr>
          <w:rFonts w:ascii="Arial" w:hAnsi="Arial" w:cs="Arial"/>
          <w:b/>
          <w:bCs/>
          <w:sz w:val="22"/>
          <w:szCs w:val="22"/>
        </w:rPr>
      </w:pPr>
    </w:p>
    <w:p w14:paraId="04F8D524" w14:textId="77777777" w:rsidR="009105DC" w:rsidRPr="009105DC" w:rsidRDefault="009105DC" w:rsidP="009105DC">
      <w:pPr>
        <w:pStyle w:val="ListParagraph"/>
        <w:spacing w:before="0" w:beforeAutospacing="0" w:after="0" w:afterAutospacing="0"/>
        <w:ind w:left="360"/>
        <w:rPr>
          <w:rFonts w:ascii="Arial" w:hAnsi="Arial" w:cs="Arial"/>
          <w:bCs/>
          <w:sz w:val="22"/>
          <w:szCs w:val="22"/>
        </w:rPr>
      </w:pPr>
      <w:r w:rsidRPr="009105DC">
        <w:rPr>
          <w:rFonts w:ascii="Arial" w:hAnsi="Arial" w:cs="Arial"/>
          <w:bCs/>
          <w:sz w:val="22"/>
          <w:szCs w:val="22"/>
        </w:rPr>
        <w:t>Dr. Miller presented this item to the Board. Dr. Miller updated the Board on the development of a principal survey of first-year teachers that more clearly describes the performance expectations for first-year teachers and more closely aligns with the Texas Teacher Evaluation and Support System (T-TESS) rubric. Dr. Miller also provided an update on the development of a survey of new teachers that is also more closely aligned with the T-TESS rubric. The principal and teacher surveys are factors in determining the performance of educator preparation programs (EPPs). Drafts of both surveys were included for SBEC review and discussion. Dr. Miller explained that the drafts did include input from the educator preparation advisory group and the larger stakeholder group that included EPPs, principals of first-year teachers, and teachers who had taught three years or less. The drafts did not include input from the cognitive interviews of principals of first-year teachers and teachers who had completed one year of teaching on a standard certificate. Dr. Miller explained that the surveys that would be presented to the Board at the October meeting would include input from the cognitive interviews.</w:t>
      </w:r>
    </w:p>
    <w:p w14:paraId="5915847E" w14:textId="77777777" w:rsidR="009105DC" w:rsidRPr="009105DC" w:rsidRDefault="009105DC" w:rsidP="009105DC">
      <w:pPr>
        <w:pStyle w:val="ListParagraph"/>
        <w:spacing w:before="0" w:beforeAutospacing="0" w:after="0" w:afterAutospacing="0"/>
        <w:ind w:left="360"/>
        <w:rPr>
          <w:rFonts w:ascii="Arial" w:hAnsi="Arial" w:cs="Arial"/>
          <w:bCs/>
          <w:sz w:val="22"/>
          <w:szCs w:val="22"/>
        </w:rPr>
      </w:pPr>
    </w:p>
    <w:p w14:paraId="2988BB61" w14:textId="77777777" w:rsidR="009105DC" w:rsidRPr="009105DC" w:rsidRDefault="009105DC" w:rsidP="009105DC">
      <w:pPr>
        <w:pStyle w:val="ListParagraph"/>
        <w:spacing w:before="0" w:beforeAutospacing="0" w:after="0" w:afterAutospacing="0"/>
        <w:ind w:left="360"/>
        <w:rPr>
          <w:rFonts w:ascii="Arial" w:hAnsi="Arial" w:cs="Arial"/>
          <w:bCs/>
          <w:sz w:val="22"/>
          <w:szCs w:val="22"/>
        </w:rPr>
      </w:pPr>
      <w:r w:rsidRPr="009105DC">
        <w:rPr>
          <w:rFonts w:ascii="Arial" w:hAnsi="Arial" w:cs="Arial"/>
          <w:bCs/>
          <w:sz w:val="22"/>
          <w:szCs w:val="22"/>
        </w:rPr>
        <w:t>Dr. Ridley stated that he was in favor of the direction the surveys were going and suggested that the language be changed to emphasize that the surveys are measuring a teacher’s skillful application of knowledge. Dr. Miller thanked Dr. Ridley for his suggestion, pointed out that the surveys were based on principal observations and teacher reflections, and encouraged other Board members to send any questions, concerns, comments, or suggestions to TEA staff so that they could be incorporated into the October agenda item. Dr. Miller also reminded the Board that the approved surveys will be piloted in Spring 2017 and performance standards for the surveys would be presented to the Board based on the pilot data that is collected.</w:t>
      </w:r>
    </w:p>
    <w:p w14:paraId="7D893766" w14:textId="77777777" w:rsidR="009105DC" w:rsidRPr="009105DC" w:rsidRDefault="009105DC" w:rsidP="009105DC">
      <w:pPr>
        <w:pStyle w:val="ListParagraph"/>
        <w:spacing w:before="0" w:beforeAutospacing="0" w:after="0" w:afterAutospacing="0"/>
        <w:ind w:left="360"/>
        <w:rPr>
          <w:rFonts w:ascii="Arial" w:hAnsi="Arial" w:cs="Arial"/>
          <w:bCs/>
          <w:sz w:val="22"/>
          <w:szCs w:val="22"/>
        </w:rPr>
      </w:pPr>
    </w:p>
    <w:p w14:paraId="43410F0F" w14:textId="54C827A8" w:rsidR="008D3D37" w:rsidRDefault="009105DC" w:rsidP="009105DC">
      <w:pPr>
        <w:pStyle w:val="ListParagraph"/>
        <w:spacing w:before="0" w:beforeAutospacing="0" w:after="0" w:afterAutospacing="0"/>
        <w:ind w:left="360"/>
        <w:rPr>
          <w:rFonts w:ascii="Arial" w:hAnsi="Arial" w:cs="Arial"/>
          <w:bCs/>
          <w:sz w:val="22"/>
          <w:szCs w:val="22"/>
        </w:rPr>
      </w:pPr>
      <w:r w:rsidRPr="009105DC">
        <w:rPr>
          <w:rFonts w:ascii="Arial" w:hAnsi="Arial" w:cs="Arial"/>
          <w:bCs/>
          <w:sz w:val="22"/>
          <w:szCs w:val="22"/>
        </w:rPr>
        <w:t>No action was taken.</w:t>
      </w:r>
    </w:p>
    <w:p w14:paraId="1DA63C96" w14:textId="77777777" w:rsidR="009105DC" w:rsidRPr="008D3D37" w:rsidRDefault="009105DC" w:rsidP="009105DC">
      <w:pPr>
        <w:pStyle w:val="ListParagraph"/>
        <w:spacing w:before="0" w:beforeAutospacing="0" w:after="0" w:afterAutospacing="0"/>
        <w:ind w:left="360"/>
        <w:rPr>
          <w:rFonts w:ascii="Arial" w:hAnsi="Arial" w:cs="Arial"/>
          <w:b/>
          <w:sz w:val="22"/>
          <w:szCs w:val="22"/>
        </w:rPr>
      </w:pPr>
    </w:p>
    <w:p w14:paraId="6B268735" w14:textId="6B60B1A4" w:rsidR="00317F51" w:rsidRPr="00317F51" w:rsidRDefault="00317F51" w:rsidP="00EB1AB6">
      <w:pPr>
        <w:pStyle w:val="ListParagraph"/>
        <w:numPr>
          <w:ilvl w:val="0"/>
          <w:numId w:val="1"/>
        </w:numPr>
        <w:tabs>
          <w:tab w:val="clear" w:pos="360"/>
        </w:tabs>
        <w:spacing w:before="0" w:beforeAutospacing="0" w:after="0" w:afterAutospacing="0"/>
        <w:rPr>
          <w:rFonts w:ascii="Arial" w:hAnsi="Arial" w:cs="Arial"/>
          <w:b/>
          <w:sz w:val="22"/>
          <w:szCs w:val="22"/>
        </w:rPr>
      </w:pPr>
      <w:r w:rsidRPr="00002B20">
        <w:rPr>
          <w:rFonts w:ascii="Arial" w:hAnsi="Arial" w:cs="Arial"/>
          <w:b/>
          <w:bCs/>
          <w:sz w:val="22"/>
          <w:szCs w:val="22"/>
        </w:rPr>
        <w:t xml:space="preserve">Discussion of Proposed Amendments to 19 TAC Chapter 249, </w:t>
      </w:r>
      <w:r w:rsidRPr="00002B20">
        <w:rPr>
          <w:rFonts w:ascii="Arial" w:hAnsi="Arial" w:cs="Arial"/>
          <w:b/>
          <w:bCs/>
          <w:sz w:val="22"/>
          <w:szCs w:val="22"/>
          <w:u w:val="single"/>
        </w:rPr>
        <w:t>Disciplinary Proceedings, Sanctions, and Contested Cases</w:t>
      </w:r>
      <w:r w:rsidRPr="00002B20">
        <w:rPr>
          <w:rFonts w:ascii="Arial" w:hAnsi="Arial" w:cs="Arial"/>
          <w:b/>
          <w:bCs/>
          <w:sz w:val="22"/>
          <w:szCs w:val="22"/>
        </w:rPr>
        <w:t xml:space="preserve">, Subchapter A, </w:t>
      </w:r>
      <w:r w:rsidRPr="00002B20">
        <w:rPr>
          <w:rFonts w:ascii="Arial" w:hAnsi="Arial" w:cs="Arial"/>
          <w:b/>
          <w:bCs/>
          <w:sz w:val="22"/>
          <w:szCs w:val="22"/>
          <w:u w:val="single"/>
        </w:rPr>
        <w:t>General Provisions</w:t>
      </w:r>
      <w:r w:rsidRPr="00002B20">
        <w:rPr>
          <w:rFonts w:ascii="Arial" w:hAnsi="Arial" w:cs="Arial"/>
          <w:b/>
          <w:bCs/>
          <w:sz w:val="22"/>
          <w:szCs w:val="22"/>
        </w:rPr>
        <w:t xml:space="preserve">, §249.3, </w:t>
      </w:r>
      <w:r w:rsidRPr="00002B20">
        <w:rPr>
          <w:rFonts w:ascii="Arial" w:hAnsi="Arial" w:cs="Arial"/>
          <w:b/>
          <w:bCs/>
          <w:sz w:val="22"/>
          <w:szCs w:val="22"/>
          <w:u w:val="single"/>
        </w:rPr>
        <w:t>Definitions</w:t>
      </w:r>
      <w:r w:rsidRPr="00002B20">
        <w:rPr>
          <w:rFonts w:ascii="Arial" w:hAnsi="Arial" w:cs="Arial"/>
          <w:b/>
          <w:bCs/>
          <w:sz w:val="22"/>
          <w:szCs w:val="22"/>
        </w:rPr>
        <w:t xml:space="preserve">, Subchapter B, </w:t>
      </w:r>
      <w:r w:rsidRPr="00002B20">
        <w:rPr>
          <w:rFonts w:ascii="Arial" w:hAnsi="Arial" w:cs="Arial"/>
          <w:b/>
          <w:bCs/>
          <w:sz w:val="22"/>
          <w:szCs w:val="22"/>
          <w:u w:val="single"/>
        </w:rPr>
        <w:t>Enforcement Actions and Guidelines</w:t>
      </w:r>
      <w:r w:rsidRPr="00002B20">
        <w:rPr>
          <w:rFonts w:ascii="Arial" w:hAnsi="Arial" w:cs="Arial"/>
          <w:b/>
          <w:bCs/>
          <w:sz w:val="22"/>
          <w:szCs w:val="22"/>
        </w:rPr>
        <w:t xml:space="preserve">, §249.12, </w:t>
      </w:r>
      <w:r w:rsidRPr="00002B20">
        <w:rPr>
          <w:rFonts w:ascii="Arial" w:hAnsi="Arial" w:cs="Arial"/>
          <w:b/>
          <w:bCs/>
          <w:sz w:val="22"/>
          <w:szCs w:val="22"/>
          <w:u w:val="single"/>
        </w:rPr>
        <w:t>Administrative Denial; Appeal</w:t>
      </w:r>
      <w:r w:rsidRPr="00002B20">
        <w:rPr>
          <w:rFonts w:ascii="Arial" w:hAnsi="Arial" w:cs="Arial"/>
          <w:b/>
          <w:bCs/>
          <w:sz w:val="22"/>
          <w:szCs w:val="22"/>
        </w:rPr>
        <w:t xml:space="preserve">, §249.14, </w:t>
      </w:r>
      <w:r w:rsidRPr="00002B20">
        <w:rPr>
          <w:rFonts w:ascii="Arial" w:hAnsi="Arial" w:cs="Arial"/>
          <w:b/>
          <w:bCs/>
          <w:sz w:val="22"/>
          <w:szCs w:val="22"/>
          <w:u w:val="single"/>
        </w:rPr>
        <w:t>Complaint, Required Reporting, and Investigation; Investigative Notice; Filing of Petition</w:t>
      </w:r>
      <w:r w:rsidRPr="00002B20">
        <w:rPr>
          <w:rFonts w:ascii="Arial" w:hAnsi="Arial" w:cs="Arial"/>
          <w:b/>
          <w:bCs/>
          <w:sz w:val="22"/>
          <w:szCs w:val="22"/>
        </w:rPr>
        <w:t xml:space="preserve">, §249.15, </w:t>
      </w:r>
      <w:r w:rsidRPr="00002B20">
        <w:rPr>
          <w:rFonts w:ascii="Arial" w:hAnsi="Arial" w:cs="Arial"/>
          <w:b/>
          <w:bCs/>
          <w:sz w:val="22"/>
          <w:szCs w:val="22"/>
          <w:u w:val="single"/>
        </w:rPr>
        <w:t>Disciplinary Action by State Board for Educator Certification</w:t>
      </w:r>
      <w:r w:rsidRPr="00002B20">
        <w:rPr>
          <w:rFonts w:ascii="Arial" w:hAnsi="Arial" w:cs="Arial"/>
          <w:b/>
          <w:bCs/>
          <w:sz w:val="22"/>
          <w:szCs w:val="22"/>
        </w:rPr>
        <w:t xml:space="preserve">, and §249.17, </w:t>
      </w:r>
      <w:r w:rsidRPr="00002B20">
        <w:rPr>
          <w:rFonts w:ascii="Arial" w:hAnsi="Arial" w:cs="Arial"/>
          <w:b/>
          <w:bCs/>
          <w:sz w:val="22"/>
          <w:szCs w:val="22"/>
          <w:u w:val="single"/>
        </w:rPr>
        <w:t>Decision-Making Guidelines</w:t>
      </w:r>
    </w:p>
    <w:p w14:paraId="778BC86D" w14:textId="400FC244" w:rsidR="00317F51" w:rsidRDefault="00317F51" w:rsidP="00317F51">
      <w:pPr>
        <w:pStyle w:val="ListParagraph"/>
        <w:spacing w:before="0" w:beforeAutospacing="0" w:after="0" w:afterAutospacing="0"/>
        <w:ind w:left="360"/>
        <w:rPr>
          <w:rFonts w:ascii="Arial" w:hAnsi="Arial" w:cs="Arial"/>
          <w:b/>
          <w:bCs/>
          <w:sz w:val="22"/>
          <w:szCs w:val="22"/>
        </w:rPr>
      </w:pPr>
    </w:p>
    <w:p w14:paraId="379C867E" w14:textId="0CCA035B" w:rsidR="00317F51" w:rsidRDefault="00317F51" w:rsidP="00317F51">
      <w:pPr>
        <w:pStyle w:val="ListParagraph"/>
        <w:spacing w:before="0" w:beforeAutospacing="0" w:after="0" w:afterAutospacing="0"/>
        <w:ind w:left="360"/>
        <w:rPr>
          <w:rFonts w:ascii="Arial" w:hAnsi="Arial" w:cs="Arial"/>
          <w:bCs/>
          <w:sz w:val="22"/>
          <w:szCs w:val="22"/>
        </w:rPr>
      </w:pPr>
      <w:r>
        <w:rPr>
          <w:rFonts w:ascii="Arial" w:hAnsi="Arial" w:cs="Arial"/>
          <w:bCs/>
          <w:sz w:val="22"/>
          <w:szCs w:val="22"/>
        </w:rPr>
        <w:t>Ms. Moriaty presented this item to the Board.</w:t>
      </w:r>
      <w:r w:rsidR="004634D7">
        <w:rPr>
          <w:rFonts w:ascii="Arial" w:hAnsi="Arial" w:cs="Arial"/>
          <w:bCs/>
          <w:sz w:val="22"/>
          <w:szCs w:val="22"/>
        </w:rPr>
        <w:t xml:space="preserve"> </w:t>
      </w:r>
      <w:r w:rsidR="004634D7">
        <w:rPr>
          <w:rFonts w:ascii="Arial" w:hAnsi="Arial" w:cs="Arial"/>
          <w:sz w:val="22"/>
          <w:szCs w:val="22"/>
        </w:rPr>
        <w:t>Ms. Moriaty explained that t</w:t>
      </w:r>
      <w:r w:rsidR="004634D7" w:rsidRPr="001D4FBB">
        <w:rPr>
          <w:rFonts w:ascii="Arial" w:hAnsi="Arial" w:cs="Arial"/>
          <w:sz w:val="22"/>
          <w:szCs w:val="22"/>
        </w:rPr>
        <w:t>he proposed amendment</w:t>
      </w:r>
      <w:r w:rsidR="004634D7">
        <w:rPr>
          <w:rFonts w:ascii="Arial" w:hAnsi="Arial" w:cs="Arial"/>
          <w:sz w:val="22"/>
          <w:szCs w:val="22"/>
        </w:rPr>
        <w:t>s</w:t>
      </w:r>
      <w:r w:rsidR="004634D7" w:rsidRPr="001D4FBB">
        <w:rPr>
          <w:rFonts w:ascii="Arial" w:hAnsi="Arial" w:cs="Arial"/>
          <w:sz w:val="22"/>
          <w:szCs w:val="22"/>
        </w:rPr>
        <w:t xml:space="preserve"> would implement the statutory requirements of Senate Bill </w:t>
      </w:r>
      <w:r w:rsidR="004634D7">
        <w:rPr>
          <w:rFonts w:ascii="Arial" w:hAnsi="Arial" w:cs="Arial"/>
          <w:sz w:val="22"/>
          <w:szCs w:val="22"/>
        </w:rPr>
        <w:t xml:space="preserve">(SB) </w:t>
      </w:r>
      <w:r w:rsidR="004634D7" w:rsidRPr="001D4FBB">
        <w:rPr>
          <w:rFonts w:ascii="Arial" w:hAnsi="Arial" w:cs="Arial"/>
          <w:sz w:val="22"/>
          <w:szCs w:val="22"/>
        </w:rPr>
        <w:t xml:space="preserve">7, 85th </w:t>
      </w:r>
      <w:r w:rsidR="004634D7">
        <w:rPr>
          <w:rFonts w:ascii="Arial" w:hAnsi="Arial" w:cs="Arial"/>
          <w:sz w:val="22"/>
          <w:szCs w:val="22"/>
        </w:rPr>
        <w:t xml:space="preserve">Texas </w:t>
      </w:r>
      <w:r w:rsidR="004634D7" w:rsidRPr="001D4FBB">
        <w:rPr>
          <w:rFonts w:ascii="Arial" w:hAnsi="Arial" w:cs="Arial"/>
          <w:sz w:val="22"/>
          <w:szCs w:val="22"/>
        </w:rPr>
        <w:t xml:space="preserve">Legislature, Regular Session, </w:t>
      </w:r>
      <w:r w:rsidR="004634D7">
        <w:rPr>
          <w:rFonts w:ascii="Arial" w:hAnsi="Arial" w:cs="Arial"/>
          <w:sz w:val="22"/>
          <w:szCs w:val="22"/>
        </w:rPr>
        <w:t xml:space="preserve">2017; set minimum sanctions for administrators who fail to report educator misconduct; </w:t>
      </w:r>
      <w:r w:rsidR="004634D7" w:rsidRPr="001D4FBB">
        <w:rPr>
          <w:rFonts w:ascii="Arial" w:hAnsi="Arial" w:cs="Arial"/>
          <w:sz w:val="22"/>
          <w:szCs w:val="22"/>
        </w:rPr>
        <w:t>clarify the reasons for which the SBEC can deny a certificate to an applicant</w:t>
      </w:r>
      <w:r w:rsidR="004634D7">
        <w:rPr>
          <w:rFonts w:ascii="Arial" w:hAnsi="Arial" w:cs="Arial"/>
          <w:sz w:val="22"/>
          <w:szCs w:val="22"/>
        </w:rPr>
        <w:t xml:space="preserve">; and </w:t>
      </w:r>
      <w:r w:rsidR="004634D7" w:rsidRPr="001D4FBB">
        <w:rPr>
          <w:rFonts w:ascii="Arial" w:hAnsi="Arial" w:cs="Arial"/>
          <w:sz w:val="22"/>
          <w:szCs w:val="22"/>
        </w:rPr>
        <w:t>require reporting administrators to provide additional factual details in educator misconduct reports</w:t>
      </w:r>
      <w:r w:rsidR="004634D7">
        <w:rPr>
          <w:rFonts w:ascii="Arial" w:hAnsi="Arial" w:cs="Arial"/>
          <w:sz w:val="22"/>
          <w:szCs w:val="22"/>
        </w:rPr>
        <w:t>. Ms. Moriaty noted the change in draft language that resulted from the prior day’s work session, reducing the minimum administrative fine for superintendents who fail to report educator misconduct to the SBEC from $10,000 to $5,000 to allow more room for discretion in the interest of justice.</w:t>
      </w:r>
    </w:p>
    <w:p w14:paraId="155DB959" w14:textId="24AE1896" w:rsidR="00317F51" w:rsidRDefault="00317F51" w:rsidP="00317F51">
      <w:pPr>
        <w:pStyle w:val="ListParagraph"/>
        <w:spacing w:before="0" w:beforeAutospacing="0" w:after="0" w:afterAutospacing="0"/>
        <w:ind w:left="360"/>
        <w:rPr>
          <w:rFonts w:ascii="Arial" w:hAnsi="Arial" w:cs="Arial"/>
          <w:bCs/>
          <w:sz w:val="22"/>
          <w:szCs w:val="22"/>
        </w:rPr>
      </w:pPr>
    </w:p>
    <w:p w14:paraId="45F20596" w14:textId="6A326563" w:rsidR="00317F51" w:rsidRDefault="00317F51" w:rsidP="00317F51">
      <w:pPr>
        <w:pStyle w:val="ListParagraph"/>
        <w:spacing w:before="0" w:beforeAutospacing="0" w:after="0" w:afterAutospacing="0"/>
        <w:ind w:left="360"/>
        <w:rPr>
          <w:rFonts w:ascii="Arial" w:hAnsi="Arial" w:cs="Arial"/>
          <w:bCs/>
          <w:sz w:val="22"/>
          <w:szCs w:val="22"/>
        </w:rPr>
      </w:pPr>
      <w:r>
        <w:rPr>
          <w:rFonts w:ascii="Arial" w:hAnsi="Arial" w:cs="Arial"/>
          <w:bCs/>
          <w:sz w:val="22"/>
          <w:szCs w:val="22"/>
        </w:rPr>
        <w:lastRenderedPageBreak/>
        <w:t>No action was taken.</w:t>
      </w:r>
    </w:p>
    <w:p w14:paraId="45680177" w14:textId="7A8BE8E2" w:rsidR="00EB1AB6" w:rsidRDefault="00EB1AB6" w:rsidP="0042717A">
      <w:pPr>
        <w:spacing w:before="0" w:beforeAutospacing="0" w:after="0" w:afterAutospacing="0"/>
        <w:rPr>
          <w:rFonts w:ascii="Arial" w:hAnsi="Arial" w:cs="Arial"/>
          <w:b/>
          <w:sz w:val="22"/>
          <w:szCs w:val="22"/>
        </w:rPr>
      </w:pPr>
    </w:p>
    <w:p w14:paraId="647228B3" w14:textId="6326E1BF" w:rsidR="0042717A" w:rsidRDefault="0042717A" w:rsidP="0042717A">
      <w:pPr>
        <w:spacing w:before="0" w:beforeAutospacing="0" w:after="0" w:afterAutospacing="0"/>
        <w:rPr>
          <w:rFonts w:ascii="Arial" w:hAnsi="Arial" w:cs="Arial"/>
          <w:b/>
          <w:bCs/>
          <w:sz w:val="22"/>
          <w:szCs w:val="22"/>
          <w:u w:val="single"/>
        </w:rPr>
      </w:pPr>
      <w:r>
        <w:rPr>
          <w:rFonts w:ascii="Arial" w:hAnsi="Arial" w:cs="Arial"/>
          <w:b/>
          <w:bCs/>
          <w:sz w:val="22"/>
          <w:szCs w:val="22"/>
          <w:u w:val="single"/>
        </w:rPr>
        <w:t>INFORMATION ONLY</w:t>
      </w:r>
    </w:p>
    <w:p w14:paraId="65AF5432" w14:textId="77777777" w:rsidR="0042717A" w:rsidRPr="0042717A" w:rsidRDefault="0042717A" w:rsidP="0042717A">
      <w:pPr>
        <w:spacing w:before="0" w:beforeAutospacing="0" w:after="0" w:afterAutospacing="0"/>
        <w:rPr>
          <w:rFonts w:ascii="Arial" w:hAnsi="Arial" w:cs="Arial"/>
          <w:b/>
          <w:sz w:val="22"/>
          <w:szCs w:val="22"/>
        </w:rPr>
      </w:pPr>
    </w:p>
    <w:p w14:paraId="7C180D67" w14:textId="3BE33F31" w:rsidR="004B2232" w:rsidRDefault="004B2232" w:rsidP="00EB1AB6">
      <w:pPr>
        <w:pStyle w:val="ListParagraph"/>
        <w:numPr>
          <w:ilvl w:val="0"/>
          <w:numId w:val="1"/>
        </w:numPr>
        <w:tabs>
          <w:tab w:val="clear" w:pos="360"/>
        </w:tabs>
        <w:spacing w:before="0" w:beforeAutospacing="0" w:after="0" w:afterAutospacing="0"/>
        <w:rPr>
          <w:rFonts w:ascii="Arial" w:hAnsi="Arial" w:cs="Arial"/>
          <w:b/>
          <w:sz w:val="22"/>
          <w:szCs w:val="22"/>
        </w:rPr>
      </w:pPr>
      <w:r>
        <w:rPr>
          <w:rFonts w:ascii="Arial" w:hAnsi="Arial" w:cs="Arial"/>
          <w:b/>
          <w:sz w:val="22"/>
          <w:szCs w:val="22"/>
        </w:rPr>
        <w:t>Board Operating Policies and Procedures (BOPP)</w:t>
      </w:r>
    </w:p>
    <w:p w14:paraId="17FC20EE" w14:textId="77777777" w:rsidR="004B2232" w:rsidRDefault="004B2232" w:rsidP="004B2232">
      <w:pPr>
        <w:pStyle w:val="ListParagraph"/>
        <w:spacing w:before="0" w:beforeAutospacing="0" w:after="0" w:afterAutospacing="0"/>
        <w:ind w:left="360"/>
        <w:rPr>
          <w:rFonts w:ascii="Arial" w:hAnsi="Arial" w:cs="Arial"/>
          <w:b/>
          <w:sz w:val="22"/>
          <w:szCs w:val="22"/>
        </w:rPr>
      </w:pPr>
    </w:p>
    <w:p w14:paraId="3E88140A" w14:textId="461CCBA6" w:rsidR="004B2232" w:rsidRDefault="004B2232" w:rsidP="004B2232">
      <w:pPr>
        <w:pStyle w:val="ListParagraph"/>
        <w:spacing w:before="0" w:beforeAutospacing="0" w:after="0" w:afterAutospacing="0"/>
        <w:ind w:left="360"/>
        <w:rPr>
          <w:rFonts w:ascii="Arial" w:hAnsi="Arial" w:cs="Arial"/>
          <w:sz w:val="22"/>
          <w:szCs w:val="22"/>
        </w:rPr>
      </w:pPr>
      <w:r>
        <w:rPr>
          <w:rFonts w:ascii="Arial" w:hAnsi="Arial" w:cs="Arial"/>
          <w:sz w:val="22"/>
          <w:szCs w:val="22"/>
        </w:rPr>
        <w:t>Information Only.</w:t>
      </w:r>
    </w:p>
    <w:p w14:paraId="59BD7000" w14:textId="77777777" w:rsidR="007F50B9" w:rsidRPr="004B2232" w:rsidRDefault="007F50B9" w:rsidP="004B2232">
      <w:pPr>
        <w:pStyle w:val="ListParagraph"/>
        <w:spacing w:before="0" w:beforeAutospacing="0" w:after="0" w:afterAutospacing="0"/>
        <w:ind w:left="360"/>
        <w:rPr>
          <w:rFonts w:ascii="Arial" w:hAnsi="Arial" w:cs="Arial"/>
          <w:sz w:val="22"/>
          <w:szCs w:val="22"/>
        </w:rPr>
      </w:pPr>
    </w:p>
    <w:p w14:paraId="420D1283" w14:textId="77777777" w:rsidR="00EB1AB6" w:rsidRPr="00EB1AB6" w:rsidRDefault="00EB1AB6" w:rsidP="00EB1AB6">
      <w:pPr>
        <w:pStyle w:val="ListParagraph"/>
        <w:numPr>
          <w:ilvl w:val="0"/>
          <w:numId w:val="1"/>
        </w:numPr>
        <w:tabs>
          <w:tab w:val="clear" w:pos="360"/>
        </w:tabs>
        <w:spacing w:before="0" w:beforeAutospacing="0" w:after="0" w:afterAutospacing="0"/>
        <w:rPr>
          <w:rFonts w:ascii="Arial" w:hAnsi="Arial" w:cs="Arial"/>
          <w:b/>
          <w:sz w:val="22"/>
          <w:szCs w:val="22"/>
        </w:rPr>
      </w:pPr>
      <w:r w:rsidRPr="009C0B03">
        <w:rPr>
          <w:rFonts w:ascii="Arial" w:hAnsi="Arial" w:cs="Arial"/>
          <w:b/>
          <w:sz w:val="22"/>
        </w:rPr>
        <w:t>2015 - 2018 Rule Review Plan for State Board for Educator Certification Rules</w:t>
      </w:r>
    </w:p>
    <w:p w14:paraId="63BB0320" w14:textId="77777777" w:rsidR="00EB1AB6" w:rsidRDefault="00EB1AB6" w:rsidP="00EB1AB6">
      <w:pPr>
        <w:spacing w:before="0" w:beforeAutospacing="0" w:after="0" w:afterAutospacing="0"/>
        <w:rPr>
          <w:rFonts w:ascii="Arial" w:hAnsi="Arial" w:cs="Arial"/>
          <w:b/>
          <w:sz w:val="22"/>
          <w:szCs w:val="22"/>
        </w:rPr>
      </w:pPr>
    </w:p>
    <w:p w14:paraId="62FB0397" w14:textId="1715950D" w:rsidR="00EB1AB6" w:rsidRPr="00EB1AB6" w:rsidRDefault="00EB1AB6" w:rsidP="00EB1AB6">
      <w:pPr>
        <w:spacing w:before="0" w:beforeAutospacing="0" w:after="0" w:afterAutospacing="0"/>
        <w:ind w:left="360"/>
        <w:rPr>
          <w:rFonts w:ascii="Arial" w:hAnsi="Arial" w:cs="Arial"/>
          <w:b/>
          <w:sz w:val="22"/>
          <w:szCs w:val="22"/>
        </w:rPr>
      </w:pPr>
      <w:r>
        <w:rPr>
          <w:rFonts w:ascii="Arial" w:hAnsi="Arial" w:cs="Arial"/>
          <w:sz w:val="22"/>
          <w:szCs w:val="22"/>
        </w:rPr>
        <w:t>Information Only.</w:t>
      </w:r>
    </w:p>
    <w:p w14:paraId="0A8C1518" w14:textId="77777777" w:rsidR="00EB1AB6" w:rsidRPr="00DB7B54" w:rsidRDefault="00EB1AB6" w:rsidP="00EB1AB6">
      <w:pPr>
        <w:pStyle w:val="ListParagraph"/>
        <w:spacing w:before="0" w:beforeAutospacing="0" w:after="0" w:afterAutospacing="0"/>
        <w:ind w:left="360"/>
        <w:rPr>
          <w:rFonts w:ascii="Arial" w:hAnsi="Arial" w:cs="Arial"/>
          <w:b/>
          <w:bCs/>
          <w:sz w:val="22"/>
          <w:szCs w:val="22"/>
        </w:rPr>
      </w:pPr>
    </w:p>
    <w:p w14:paraId="3B11E39B" w14:textId="77777777" w:rsidR="00EB1AB6" w:rsidRDefault="00EB1AB6" w:rsidP="00EB1AB6">
      <w:pPr>
        <w:pStyle w:val="ListParagraph"/>
        <w:numPr>
          <w:ilvl w:val="0"/>
          <w:numId w:val="1"/>
        </w:numPr>
        <w:tabs>
          <w:tab w:val="clear" w:pos="360"/>
        </w:tabs>
        <w:spacing w:before="0" w:beforeAutospacing="0" w:after="0" w:afterAutospacing="0"/>
        <w:rPr>
          <w:rFonts w:ascii="Arial" w:hAnsi="Arial" w:cs="Arial"/>
          <w:b/>
          <w:sz w:val="22"/>
          <w:szCs w:val="22"/>
        </w:rPr>
      </w:pPr>
      <w:r w:rsidRPr="007776A1">
        <w:rPr>
          <w:rFonts w:ascii="Arial" w:hAnsi="Arial" w:cs="Arial"/>
          <w:b/>
          <w:sz w:val="22"/>
          <w:szCs w:val="22"/>
        </w:rPr>
        <w:t>Requests from Board Members for Future Agenda Items</w:t>
      </w:r>
    </w:p>
    <w:p w14:paraId="38557964" w14:textId="7538F236" w:rsidR="00EB1AB6" w:rsidRPr="00EB1AB6" w:rsidRDefault="00EB1AB6" w:rsidP="00EB1AB6">
      <w:pPr>
        <w:ind w:left="360"/>
        <w:rPr>
          <w:rFonts w:ascii="Arial" w:hAnsi="Arial" w:cs="Arial"/>
          <w:b/>
          <w:sz w:val="22"/>
          <w:szCs w:val="22"/>
        </w:rPr>
      </w:pPr>
      <w:r>
        <w:rPr>
          <w:rFonts w:ascii="Arial" w:hAnsi="Arial" w:cs="Arial"/>
          <w:sz w:val="22"/>
          <w:szCs w:val="22"/>
        </w:rPr>
        <w:t>Information Only.</w:t>
      </w:r>
    </w:p>
    <w:p w14:paraId="421EC121" w14:textId="77777777" w:rsidR="00EB1AB6" w:rsidRDefault="00EB1AB6" w:rsidP="00EB1AB6">
      <w:pPr>
        <w:pStyle w:val="ListParagraph"/>
        <w:numPr>
          <w:ilvl w:val="0"/>
          <w:numId w:val="1"/>
        </w:numPr>
        <w:tabs>
          <w:tab w:val="clear" w:pos="360"/>
        </w:tabs>
        <w:spacing w:before="0" w:beforeAutospacing="0" w:after="0" w:afterAutospacing="0"/>
        <w:rPr>
          <w:rFonts w:ascii="Arial" w:hAnsi="Arial" w:cs="Arial"/>
          <w:b/>
          <w:sz w:val="22"/>
          <w:szCs w:val="22"/>
        </w:rPr>
      </w:pPr>
      <w:r w:rsidRPr="007776A1">
        <w:rPr>
          <w:rFonts w:ascii="Arial" w:hAnsi="Arial" w:cs="Arial"/>
          <w:b/>
          <w:sz w:val="22"/>
          <w:szCs w:val="22"/>
        </w:rPr>
        <w:t xml:space="preserve">Requests Received from the Board Since Last Meeting </w:t>
      </w:r>
    </w:p>
    <w:p w14:paraId="24B0F828" w14:textId="77777777" w:rsidR="00EB1AB6" w:rsidRDefault="00EB1AB6" w:rsidP="00EB1AB6">
      <w:pPr>
        <w:spacing w:before="0" w:beforeAutospacing="0" w:after="0" w:afterAutospacing="0"/>
        <w:rPr>
          <w:rFonts w:ascii="Arial" w:hAnsi="Arial" w:cs="Arial"/>
          <w:b/>
          <w:sz w:val="22"/>
          <w:szCs w:val="22"/>
        </w:rPr>
      </w:pPr>
    </w:p>
    <w:p w14:paraId="30E3D3A0" w14:textId="2BCDC81D" w:rsidR="00EB1AB6" w:rsidRDefault="0042717A" w:rsidP="00C21D23">
      <w:pPr>
        <w:spacing w:before="0" w:beforeAutospacing="0" w:after="0" w:afterAutospacing="0"/>
        <w:ind w:left="360"/>
        <w:rPr>
          <w:rFonts w:ascii="Arial" w:hAnsi="Arial" w:cs="Arial"/>
          <w:sz w:val="22"/>
          <w:szCs w:val="22"/>
        </w:rPr>
      </w:pPr>
      <w:r>
        <w:rPr>
          <w:rFonts w:ascii="Arial" w:hAnsi="Arial" w:cs="Arial"/>
          <w:sz w:val="22"/>
          <w:szCs w:val="22"/>
        </w:rPr>
        <w:t>None</w:t>
      </w:r>
    </w:p>
    <w:p w14:paraId="3DDA2A0E" w14:textId="77777777" w:rsidR="00C21D23" w:rsidRPr="00C21D23" w:rsidRDefault="00C21D23" w:rsidP="00C21D23">
      <w:pPr>
        <w:spacing w:before="0" w:beforeAutospacing="0" w:after="0" w:afterAutospacing="0"/>
        <w:ind w:left="360"/>
        <w:rPr>
          <w:rFonts w:ascii="Arial" w:hAnsi="Arial" w:cs="Arial"/>
          <w:sz w:val="22"/>
          <w:szCs w:val="22"/>
        </w:rPr>
      </w:pPr>
    </w:p>
    <w:p w14:paraId="5D7C779F" w14:textId="2F3A634A" w:rsidR="0090504F" w:rsidRPr="0090504F" w:rsidRDefault="00EB1AB6" w:rsidP="00EB1AB6">
      <w:pPr>
        <w:pStyle w:val="ListParagraph"/>
        <w:numPr>
          <w:ilvl w:val="0"/>
          <w:numId w:val="1"/>
        </w:numPr>
        <w:spacing w:before="0" w:beforeAutospacing="0" w:after="0" w:afterAutospacing="0"/>
        <w:rPr>
          <w:rFonts w:ascii="Arial" w:hAnsi="Arial" w:cs="Arial"/>
          <w:b/>
          <w:sz w:val="22"/>
          <w:szCs w:val="22"/>
        </w:rPr>
      </w:pPr>
      <w:r w:rsidRPr="007776A1">
        <w:rPr>
          <w:rFonts w:ascii="Arial" w:hAnsi="Arial" w:cs="Arial"/>
          <w:b/>
          <w:sz w:val="22"/>
          <w:szCs w:val="22"/>
        </w:rPr>
        <w:t>Adjournment</w:t>
      </w:r>
    </w:p>
    <w:p w14:paraId="0B05F544" w14:textId="77777777" w:rsidR="008B420B" w:rsidRDefault="008B420B" w:rsidP="008B420B">
      <w:pPr>
        <w:spacing w:before="0" w:beforeAutospacing="0" w:after="0" w:afterAutospacing="0"/>
        <w:rPr>
          <w:rFonts w:ascii="Arial" w:hAnsi="Arial" w:cs="Arial"/>
          <w:sz w:val="22"/>
          <w:szCs w:val="22"/>
        </w:rPr>
      </w:pPr>
    </w:p>
    <w:p w14:paraId="7E9EF7C2" w14:textId="312AE652" w:rsidR="008B420B" w:rsidRDefault="00497A9C" w:rsidP="008B420B">
      <w:pPr>
        <w:spacing w:before="0" w:beforeAutospacing="0" w:after="0" w:afterAutospacing="0"/>
        <w:ind w:left="360"/>
        <w:rPr>
          <w:rFonts w:ascii="Arial" w:hAnsi="Arial" w:cs="Arial"/>
          <w:sz w:val="22"/>
          <w:szCs w:val="22"/>
        </w:rPr>
      </w:pPr>
      <w:r>
        <w:rPr>
          <w:rFonts w:ascii="Arial" w:hAnsi="Arial" w:cs="Arial"/>
          <w:sz w:val="22"/>
          <w:szCs w:val="22"/>
        </w:rPr>
        <w:t>Ms. Druesedow</w:t>
      </w:r>
      <w:r w:rsidR="008B420B">
        <w:rPr>
          <w:rFonts w:ascii="Arial" w:hAnsi="Arial" w:cs="Arial"/>
          <w:sz w:val="22"/>
          <w:szCs w:val="22"/>
        </w:rPr>
        <w:t xml:space="preserve"> adjourned</w:t>
      </w:r>
      <w:r>
        <w:rPr>
          <w:rFonts w:ascii="Arial" w:hAnsi="Arial" w:cs="Arial"/>
          <w:sz w:val="22"/>
          <w:szCs w:val="22"/>
        </w:rPr>
        <w:t xml:space="preserve"> the meeting</w:t>
      </w:r>
      <w:r w:rsidR="008B420B">
        <w:rPr>
          <w:rFonts w:ascii="Arial" w:hAnsi="Arial" w:cs="Arial"/>
          <w:sz w:val="22"/>
          <w:szCs w:val="22"/>
        </w:rPr>
        <w:t xml:space="preserve"> </w:t>
      </w:r>
      <w:r w:rsidR="001277D8">
        <w:rPr>
          <w:rFonts w:ascii="Arial" w:hAnsi="Arial" w:cs="Arial"/>
          <w:sz w:val="22"/>
          <w:szCs w:val="22"/>
        </w:rPr>
        <w:t xml:space="preserve">at </w:t>
      </w:r>
      <w:r w:rsidR="0042717A">
        <w:rPr>
          <w:rFonts w:ascii="Arial" w:hAnsi="Arial" w:cs="Arial"/>
          <w:sz w:val="22"/>
          <w:szCs w:val="22"/>
        </w:rPr>
        <w:t>1</w:t>
      </w:r>
      <w:r w:rsidR="001277D8">
        <w:rPr>
          <w:rFonts w:ascii="Arial" w:hAnsi="Arial" w:cs="Arial"/>
          <w:sz w:val="22"/>
          <w:szCs w:val="22"/>
        </w:rPr>
        <w:t>:05</w:t>
      </w:r>
      <w:r w:rsidR="0010109C">
        <w:rPr>
          <w:rFonts w:ascii="Arial" w:hAnsi="Arial" w:cs="Arial"/>
          <w:sz w:val="22"/>
          <w:szCs w:val="22"/>
        </w:rPr>
        <w:t xml:space="preserve"> </w:t>
      </w:r>
      <w:r w:rsidR="008B20F7">
        <w:rPr>
          <w:rFonts w:ascii="Arial" w:hAnsi="Arial" w:cs="Arial"/>
          <w:sz w:val="22"/>
          <w:szCs w:val="22"/>
        </w:rPr>
        <w:t>PM</w:t>
      </w:r>
      <w:r w:rsidR="008B420B">
        <w:rPr>
          <w:rFonts w:ascii="Arial" w:hAnsi="Arial" w:cs="Arial"/>
          <w:sz w:val="22"/>
          <w:szCs w:val="22"/>
        </w:rPr>
        <w:t>.</w:t>
      </w:r>
    </w:p>
    <w:p w14:paraId="47520906" w14:textId="77777777" w:rsidR="00497A9C" w:rsidRPr="00497A9C" w:rsidRDefault="00497A9C" w:rsidP="0088367C">
      <w:pPr>
        <w:spacing w:before="0" w:beforeAutospacing="0" w:after="0" w:afterAutospacing="0"/>
        <w:contextualSpacing/>
        <w:rPr>
          <w:rFonts w:ascii="Arial" w:hAnsi="Arial" w:cs="Arial"/>
          <w:b/>
          <w:sz w:val="22"/>
          <w:szCs w:val="22"/>
        </w:rPr>
      </w:pPr>
    </w:p>
    <w:p w14:paraId="31311787" w14:textId="77777777" w:rsidR="00497A9C" w:rsidRPr="00497A9C" w:rsidRDefault="00497A9C" w:rsidP="00497A9C">
      <w:pPr>
        <w:pBdr>
          <w:top w:val="thinThickThinSmallGap" w:sz="12" w:space="1" w:color="auto"/>
          <w:left w:val="thinThickThinSmallGap" w:sz="12" w:space="10" w:color="auto"/>
          <w:bottom w:val="thinThickThinSmallGap" w:sz="12" w:space="0" w:color="auto"/>
          <w:right w:val="thinThickThinSmallGap" w:sz="12" w:space="4" w:color="auto"/>
        </w:pBdr>
        <w:contextualSpacing/>
        <w:jc w:val="both"/>
        <w:rPr>
          <w:sz w:val="22"/>
        </w:rPr>
      </w:pPr>
      <w:r w:rsidRPr="00497A9C">
        <w:rPr>
          <w:rFonts w:ascii="Arial" w:hAnsi="Arial" w:cs="Arial"/>
          <w:b/>
          <w:sz w:val="18"/>
          <w:szCs w:val="18"/>
        </w:rPr>
        <w:t xml:space="preserve">The Board may go into closed session regarding any item on the agenda to the extent it is authorized to do so pursuant to the Texas Open Meetings Act, Texas Government Code, Chapter 551. </w:t>
      </w:r>
    </w:p>
    <w:p w14:paraId="4360628B" w14:textId="77777777" w:rsidR="00497A9C" w:rsidRPr="008B420B" w:rsidRDefault="00497A9C" w:rsidP="00497A9C">
      <w:pPr>
        <w:spacing w:before="0" w:beforeAutospacing="0" w:after="0" w:afterAutospacing="0"/>
        <w:rPr>
          <w:rFonts w:ascii="Arial" w:hAnsi="Arial" w:cs="Arial"/>
          <w:sz w:val="22"/>
          <w:szCs w:val="22"/>
        </w:rPr>
      </w:pPr>
    </w:p>
    <w:sectPr w:rsidR="00497A9C" w:rsidRPr="008B420B" w:rsidSect="00F670A5">
      <w:headerReference w:type="default" r:id="rId8"/>
      <w:footerReference w:type="default" r:id="rId9"/>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BD12B" w14:textId="77777777" w:rsidR="00E31A49" w:rsidRDefault="00E31A49" w:rsidP="00947087">
      <w:pPr>
        <w:spacing w:before="0" w:after="0"/>
      </w:pPr>
      <w:r>
        <w:separator/>
      </w:r>
    </w:p>
  </w:endnote>
  <w:endnote w:type="continuationSeparator" w:id="0">
    <w:p w14:paraId="6AB3A38C" w14:textId="77777777" w:rsidR="00E31A49" w:rsidRDefault="00E31A49" w:rsidP="009470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AADD5" w14:textId="2479D2B4" w:rsidR="00E31A49" w:rsidRDefault="00E31A49" w:rsidP="00A259F3">
    <w:pPr>
      <w:pStyle w:val="Footer"/>
      <w:pBdr>
        <w:top w:val="single" w:sz="12" w:space="1" w:color="auto"/>
      </w:pBdr>
      <w:tabs>
        <w:tab w:val="clear" w:pos="9360"/>
      </w:tabs>
      <w:rPr>
        <w:rFonts w:ascii="Arial" w:hAnsi="Arial" w:cs="Arial"/>
        <w:b/>
        <w:noProof/>
        <w:sz w:val="18"/>
        <w:szCs w:val="18"/>
      </w:rPr>
    </w:pPr>
    <w:r>
      <w:rPr>
        <w:rFonts w:ascii="Arial" w:hAnsi="Arial" w:cs="Arial"/>
        <w:b/>
        <w:sz w:val="18"/>
        <w:szCs w:val="18"/>
      </w:rPr>
      <w:t>October 6, 2017</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t xml:space="preserve">   Item 4 - Page </w:t>
    </w:r>
    <w:r w:rsidRPr="00594D54">
      <w:rPr>
        <w:rFonts w:ascii="Arial" w:hAnsi="Arial" w:cs="Arial"/>
        <w:b/>
        <w:sz w:val="18"/>
        <w:szCs w:val="18"/>
      </w:rPr>
      <w:fldChar w:fldCharType="begin"/>
    </w:r>
    <w:r w:rsidRPr="00594D54">
      <w:rPr>
        <w:rFonts w:ascii="Arial" w:hAnsi="Arial" w:cs="Arial"/>
        <w:b/>
        <w:sz w:val="18"/>
        <w:szCs w:val="18"/>
      </w:rPr>
      <w:instrText xml:space="preserve"> PAGE   \* MERGEFORMAT </w:instrText>
    </w:r>
    <w:r w:rsidRPr="00594D54">
      <w:rPr>
        <w:rFonts w:ascii="Arial" w:hAnsi="Arial" w:cs="Arial"/>
        <w:b/>
        <w:sz w:val="18"/>
        <w:szCs w:val="18"/>
      </w:rPr>
      <w:fldChar w:fldCharType="separate"/>
    </w:r>
    <w:r w:rsidR="00525EA4">
      <w:rPr>
        <w:rFonts w:ascii="Arial" w:hAnsi="Arial" w:cs="Arial"/>
        <w:b/>
        <w:noProof/>
        <w:sz w:val="18"/>
        <w:szCs w:val="18"/>
      </w:rPr>
      <w:t>23</w:t>
    </w:r>
    <w:r w:rsidRPr="00594D54">
      <w:rPr>
        <w:rFonts w:ascii="Arial" w:hAnsi="Arial" w:cs="Arial"/>
        <w:b/>
        <w:noProof/>
        <w:sz w:val="18"/>
        <w:szCs w:val="18"/>
      </w:rPr>
      <w:fldChar w:fldCharType="end"/>
    </w:r>
  </w:p>
  <w:p w14:paraId="7397C36A" w14:textId="77777777" w:rsidR="00E31A49" w:rsidRPr="00A259F3" w:rsidRDefault="00E31A49" w:rsidP="00A259F3">
    <w:pPr>
      <w:pStyle w:val="Footer"/>
      <w:pBdr>
        <w:top w:val="single" w:sz="12" w:space="1" w:color="auto"/>
      </w:pBdr>
      <w:tabs>
        <w:tab w:val="clear" w:pos="9360"/>
      </w:tabs>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4545F" w14:textId="77777777" w:rsidR="00E31A49" w:rsidRDefault="00E31A49" w:rsidP="00947087">
      <w:pPr>
        <w:spacing w:before="0" w:after="0"/>
      </w:pPr>
      <w:r>
        <w:separator/>
      </w:r>
    </w:p>
  </w:footnote>
  <w:footnote w:type="continuationSeparator" w:id="0">
    <w:p w14:paraId="39CC9229" w14:textId="77777777" w:rsidR="00E31A49" w:rsidRDefault="00E31A49" w:rsidP="0094708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5EF04" w14:textId="5E95E6D0" w:rsidR="00E31A49" w:rsidRPr="006E707B" w:rsidRDefault="00E31A49" w:rsidP="006E707B">
    <w:pPr>
      <w:pStyle w:val="Header"/>
      <w:pBdr>
        <w:bottom w:val="single" w:sz="12" w:space="1" w:color="auto"/>
      </w:pBdr>
      <w:tabs>
        <w:tab w:val="clear" w:pos="9360"/>
        <w:tab w:val="right" w:pos="9630"/>
      </w:tabs>
      <w:rPr>
        <w:rFonts w:ascii="Arial" w:hAnsi="Arial" w:cs="Arial"/>
        <w:sz w:val="18"/>
        <w:szCs w:val="18"/>
      </w:rPr>
    </w:pPr>
    <w:r w:rsidRPr="00F054D8">
      <w:rPr>
        <w:rFonts w:ascii="Arial" w:hAnsi="Arial" w:cs="Arial"/>
        <w:b/>
        <w:sz w:val="18"/>
        <w:szCs w:val="18"/>
      </w:rPr>
      <w:t>State Board for E</w:t>
    </w:r>
    <w:r>
      <w:rPr>
        <w:rFonts w:ascii="Arial" w:hAnsi="Arial" w:cs="Arial"/>
        <w:b/>
        <w:sz w:val="18"/>
        <w:szCs w:val="18"/>
      </w:rPr>
      <w:t xml:space="preserve">ducator Certification  </w:t>
    </w:r>
    <w:r w:rsidRPr="00F054D8">
      <w:rPr>
        <w:rFonts w:ascii="Arial" w:hAnsi="Arial" w:cs="Arial"/>
        <w:b/>
        <w:sz w:val="18"/>
        <w:szCs w:val="18"/>
      </w:rPr>
      <w:t xml:space="preserve">  </w:t>
    </w:r>
    <w:r>
      <w:rPr>
        <w:rFonts w:ascii="Arial" w:hAnsi="Arial" w:cs="Arial"/>
        <w:b/>
        <w:sz w:val="18"/>
        <w:szCs w:val="18"/>
      </w:rPr>
      <w:t xml:space="preserve">               </w:t>
    </w:r>
    <w:r w:rsidRPr="00F054D8">
      <w:rPr>
        <w:rFonts w:ascii="Arial" w:hAnsi="Arial" w:cs="Arial"/>
        <w:b/>
        <w:sz w:val="18"/>
        <w:szCs w:val="18"/>
      </w:rPr>
      <w:t xml:space="preserve">   </w:t>
    </w:r>
    <w:r>
      <w:rPr>
        <w:rFonts w:ascii="Arial" w:hAnsi="Arial" w:cs="Arial"/>
        <w:b/>
        <w:sz w:val="18"/>
        <w:szCs w:val="18"/>
      </w:rPr>
      <w:t xml:space="preserve">                            </w:t>
    </w:r>
    <w:r>
      <w:rPr>
        <w:rFonts w:ascii="Arial" w:hAnsi="Arial" w:cs="Arial"/>
        <w:b/>
        <w:sz w:val="18"/>
        <w:szCs w:val="18"/>
      </w:rPr>
      <w:tab/>
      <w:t xml:space="preserve"> Minutes for August 4,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5037"/>
    <w:multiLevelType w:val="hybridMultilevel"/>
    <w:tmpl w:val="05E80D20"/>
    <w:lvl w:ilvl="0" w:tplc="8E5E58BE">
      <w:start w:val="5"/>
      <w:numFmt w:val="decimal"/>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00E31"/>
    <w:multiLevelType w:val="hybridMultilevel"/>
    <w:tmpl w:val="1F682970"/>
    <w:lvl w:ilvl="0" w:tplc="057A6320">
      <w:start w:val="42"/>
      <w:numFmt w:val="decimal"/>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E5F88"/>
    <w:multiLevelType w:val="hybridMultilevel"/>
    <w:tmpl w:val="8488B8A8"/>
    <w:lvl w:ilvl="0" w:tplc="60C00514">
      <w:start w:val="6"/>
      <w:numFmt w:val="decimal"/>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11FDA"/>
    <w:multiLevelType w:val="hybridMultilevel"/>
    <w:tmpl w:val="3DE2650A"/>
    <w:lvl w:ilvl="0" w:tplc="E5047288">
      <w:start w:val="34"/>
      <w:numFmt w:val="decimal"/>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83065"/>
    <w:multiLevelType w:val="hybridMultilevel"/>
    <w:tmpl w:val="B4327A7E"/>
    <w:lvl w:ilvl="0" w:tplc="041C1558">
      <w:start w:val="4"/>
      <w:numFmt w:val="decimal"/>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C0961"/>
    <w:multiLevelType w:val="hybridMultilevel"/>
    <w:tmpl w:val="E874566E"/>
    <w:lvl w:ilvl="0" w:tplc="2D0C7A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C12DF"/>
    <w:multiLevelType w:val="hybridMultilevel"/>
    <w:tmpl w:val="3FCE184C"/>
    <w:lvl w:ilvl="0" w:tplc="FC6693D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E5AF4"/>
    <w:multiLevelType w:val="hybridMultilevel"/>
    <w:tmpl w:val="3C226518"/>
    <w:lvl w:ilvl="0" w:tplc="97A621DC">
      <w:start w:val="20"/>
      <w:numFmt w:val="decimal"/>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4270C"/>
    <w:multiLevelType w:val="hybridMultilevel"/>
    <w:tmpl w:val="3FCE184C"/>
    <w:lvl w:ilvl="0" w:tplc="FC6693D8">
      <w:start w:val="1"/>
      <w:numFmt w:val="decimal"/>
      <w:lvlText w:val="%1."/>
      <w:lvlJc w:val="left"/>
      <w:pPr>
        <w:ind w:left="9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E7F7F"/>
    <w:multiLevelType w:val="hybridMultilevel"/>
    <w:tmpl w:val="E95AA9A4"/>
    <w:lvl w:ilvl="0" w:tplc="2C32F346">
      <w:start w:val="22"/>
      <w:numFmt w:val="decimal"/>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240BB"/>
    <w:multiLevelType w:val="hybridMultilevel"/>
    <w:tmpl w:val="09EAD4E2"/>
    <w:lvl w:ilvl="0" w:tplc="87289DC0">
      <w:start w:val="39"/>
      <w:numFmt w:val="decimal"/>
      <w:lvlText w:val="%1."/>
      <w:lvlJc w:val="left"/>
      <w:pPr>
        <w:ind w:left="72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39955634"/>
    <w:multiLevelType w:val="hybridMultilevel"/>
    <w:tmpl w:val="BED8E4A6"/>
    <w:lvl w:ilvl="0" w:tplc="DB0E4196">
      <w:start w:val="18"/>
      <w:numFmt w:val="decimal"/>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97ECA"/>
    <w:multiLevelType w:val="hybridMultilevel"/>
    <w:tmpl w:val="ADDA05A2"/>
    <w:lvl w:ilvl="0" w:tplc="A6D4C3D6">
      <w:start w:val="21"/>
      <w:numFmt w:val="decimal"/>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2C6679"/>
    <w:multiLevelType w:val="hybridMultilevel"/>
    <w:tmpl w:val="008EA46E"/>
    <w:lvl w:ilvl="0" w:tplc="B538C2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D319C"/>
    <w:multiLevelType w:val="hybridMultilevel"/>
    <w:tmpl w:val="D92891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BA172A"/>
    <w:multiLevelType w:val="hybridMultilevel"/>
    <w:tmpl w:val="CCAA4738"/>
    <w:lvl w:ilvl="0" w:tplc="6750E3A4">
      <w:start w:val="23"/>
      <w:numFmt w:val="decimal"/>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9C4F43"/>
    <w:multiLevelType w:val="hybridMultilevel"/>
    <w:tmpl w:val="35DA58EC"/>
    <w:lvl w:ilvl="0" w:tplc="70E46C0C">
      <w:start w:val="1"/>
      <w:numFmt w:val="decimal"/>
      <w:lvlText w:val="%1."/>
      <w:lvlJc w:val="left"/>
      <w:pPr>
        <w:tabs>
          <w:tab w:val="num" w:pos="360"/>
        </w:tabs>
        <w:ind w:left="360" w:hanging="360"/>
      </w:pPr>
      <w:rPr>
        <w:b/>
        <w:i w:val="0"/>
        <w:color w:val="auto"/>
      </w:rPr>
    </w:lvl>
    <w:lvl w:ilvl="1" w:tplc="04090015">
      <w:start w:val="1"/>
      <w:numFmt w:val="upperLetter"/>
      <w:lvlText w:val="%2."/>
      <w:lvlJc w:val="left"/>
      <w:pPr>
        <w:tabs>
          <w:tab w:val="num" w:pos="1440"/>
        </w:tabs>
        <w:ind w:left="1440" w:hanging="360"/>
      </w:pPr>
      <w:rPr>
        <w:rFonts w:hint="default"/>
        <w:b/>
        <w:i w:val="0"/>
      </w:rPr>
    </w:lvl>
    <w:lvl w:ilvl="2" w:tplc="8A289C1A">
      <w:start w:val="1"/>
      <w:numFmt w:val="decimal"/>
      <w:lvlText w:val="%3)"/>
      <w:lvlJc w:val="left"/>
      <w:pPr>
        <w:tabs>
          <w:tab w:val="num" w:pos="2160"/>
        </w:tabs>
        <w:ind w:left="2160" w:hanging="360"/>
      </w:pPr>
      <w:rPr>
        <w:rFonts w:hint="default"/>
        <w:b/>
        <w:i w:val="0"/>
      </w:rPr>
    </w:lvl>
    <w:lvl w:ilvl="3" w:tplc="EF5059D8">
      <w:start w:val="2"/>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872EA1"/>
    <w:multiLevelType w:val="hybridMultilevel"/>
    <w:tmpl w:val="1FE26D24"/>
    <w:lvl w:ilvl="0" w:tplc="6A48D40E">
      <w:start w:val="42"/>
      <w:numFmt w:val="decimal"/>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CA01CB"/>
    <w:multiLevelType w:val="hybridMultilevel"/>
    <w:tmpl w:val="DFAC42F0"/>
    <w:lvl w:ilvl="0" w:tplc="D9B0EF30">
      <w:start w:val="26"/>
      <w:numFmt w:val="decimal"/>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A3AEF"/>
    <w:multiLevelType w:val="hybridMultilevel"/>
    <w:tmpl w:val="5AD6203C"/>
    <w:lvl w:ilvl="0" w:tplc="E596311E">
      <w:start w:val="44"/>
      <w:numFmt w:val="decimal"/>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2900FC"/>
    <w:multiLevelType w:val="hybridMultilevel"/>
    <w:tmpl w:val="3FCE184C"/>
    <w:lvl w:ilvl="0" w:tplc="FC6693D8">
      <w:start w:val="1"/>
      <w:numFmt w:val="decimal"/>
      <w:lvlText w:val="%1."/>
      <w:lvlJc w:val="left"/>
      <w:pPr>
        <w:ind w:left="9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8328DA"/>
    <w:multiLevelType w:val="hybridMultilevel"/>
    <w:tmpl w:val="EFD21288"/>
    <w:lvl w:ilvl="0" w:tplc="643E205E">
      <w:start w:val="16"/>
      <w:numFmt w:val="decimal"/>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EB6988"/>
    <w:multiLevelType w:val="hybridMultilevel"/>
    <w:tmpl w:val="E6EA203E"/>
    <w:lvl w:ilvl="0" w:tplc="31B8B5DA">
      <w:start w:val="1"/>
      <w:numFmt w:val="decimal"/>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22"/>
  </w:num>
  <w:num w:numId="4">
    <w:abstractNumId w:val="14"/>
  </w:num>
  <w:num w:numId="5">
    <w:abstractNumId w:val="5"/>
  </w:num>
  <w:num w:numId="6">
    <w:abstractNumId w:val="4"/>
  </w:num>
  <w:num w:numId="7">
    <w:abstractNumId w:val="0"/>
  </w:num>
  <w:num w:numId="8">
    <w:abstractNumId w:val="2"/>
  </w:num>
  <w:num w:numId="9">
    <w:abstractNumId w:val="11"/>
  </w:num>
  <w:num w:numId="10">
    <w:abstractNumId w:val="1"/>
  </w:num>
  <w:num w:numId="11">
    <w:abstractNumId w:val="19"/>
  </w:num>
  <w:num w:numId="12">
    <w:abstractNumId w:val="13"/>
  </w:num>
  <w:num w:numId="13">
    <w:abstractNumId w:val="21"/>
  </w:num>
  <w:num w:numId="14">
    <w:abstractNumId w:val="6"/>
  </w:num>
  <w:num w:numId="15">
    <w:abstractNumId w:val="20"/>
  </w:num>
  <w:num w:numId="16">
    <w:abstractNumId w:val="17"/>
  </w:num>
  <w:num w:numId="17">
    <w:abstractNumId w:val="12"/>
  </w:num>
  <w:num w:numId="18">
    <w:abstractNumId w:val="9"/>
  </w:num>
  <w:num w:numId="19">
    <w:abstractNumId w:val="15"/>
  </w:num>
  <w:num w:numId="20">
    <w:abstractNumId w:val="18"/>
  </w:num>
  <w:num w:numId="21">
    <w:abstractNumId w:val="3"/>
  </w:num>
  <w:num w:numId="22">
    <w:abstractNumId w:val="10"/>
  </w:num>
  <w:num w:numId="2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72"/>
    <w:rsid w:val="00001492"/>
    <w:rsid w:val="00011A9F"/>
    <w:rsid w:val="0001274B"/>
    <w:rsid w:val="0001382B"/>
    <w:rsid w:val="000160CA"/>
    <w:rsid w:val="0002343A"/>
    <w:rsid w:val="000251AD"/>
    <w:rsid w:val="00025FA5"/>
    <w:rsid w:val="00026463"/>
    <w:rsid w:val="000264BF"/>
    <w:rsid w:val="00026F74"/>
    <w:rsid w:val="00027BE7"/>
    <w:rsid w:val="00041CDD"/>
    <w:rsid w:val="000439EA"/>
    <w:rsid w:val="00056759"/>
    <w:rsid w:val="00056953"/>
    <w:rsid w:val="00061FF6"/>
    <w:rsid w:val="00062901"/>
    <w:rsid w:val="00066480"/>
    <w:rsid w:val="0007031F"/>
    <w:rsid w:val="00071A15"/>
    <w:rsid w:val="00076D86"/>
    <w:rsid w:val="000836B0"/>
    <w:rsid w:val="00084C91"/>
    <w:rsid w:val="00096C13"/>
    <w:rsid w:val="000A022C"/>
    <w:rsid w:val="000A1780"/>
    <w:rsid w:val="000A3267"/>
    <w:rsid w:val="000A6A68"/>
    <w:rsid w:val="000A7644"/>
    <w:rsid w:val="000B24C3"/>
    <w:rsid w:val="000B3360"/>
    <w:rsid w:val="000B3DA8"/>
    <w:rsid w:val="000C09D0"/>
    <w:rsid w:val="000C288B"/>
    <w:rsid w:val="000C6C50"/>
    <w:rsid w:val="000E261D"/>
    <w:rsid w:val="000E29A5"/>
    <w:rsid w:val="000E353D"/>
    <w:rsid w:val="000E3E1A"/>
    <w:rsid w:val="000E7DA9"/>
    <w:rsid w:val="000F1503"/>
    <w:rsid w:val="0010109C"/>
    <w:rsid w:val="00105339"/>
    <w:rsid w:val="001128A7"/>
    <w:rsid w:val="0011449D"/>
    <w:rsid w:val="00115D38"/>
    <w:rsid w:val="00117B91"/>
    <w:rsid w:val="00120FED"/>
    <w:rsid w:val="00122B51"/>
    <w:rsid w:val="00124994"/>
    <w:rsid w:val="001277D8"/>
    <w:rsid w:val="00130EFF"/>
    <w:rsid w:val="00131979"/>
    <w:rsid w:val="00132F19"/>
    <w:rsid w:val="00141413"/>
    <w:rsid w:val="00144293"/>
    <w:rsid w:val="00145DC6"/>
    <w:rsid w:val="00145DF9"/>
    <w:rsid w:val="0015087C"/>
    <w:rsid w:val="00162D23"/>
    <w:rsid w:val="00163A59"/>
    <w:rsid w:val="00164694"/>
    <w:rsid w:val="00166F3C"/>
    <w:rsid w:val="00170454"/>
    <w:rsid w:val="0018347F"/>
    <w:rsid w:val="001858DC"/>
    <w:rsid w:val="00186E0D"/>
    <w:rsid w:val="001A1E68"/>
    <w:rsid w:val="001A4CD5"/>
    <w:rsid w:val="001B08E1"/>
    <w:rsid w:val="001B7930"/>
    <w:rsid w:val="001B7CFD"/>
    <w:rsid w:val="001C2122"/>
    <w:rsid w:val="001C7F43"/>
    <w:rsid w:val="001D131A"/>
    <w:rsid w:val="001D383A"/>
    <w:rsid w:val="001D3D93"/>
    <w:rsid w:val="001D4506"/>
    <w:rsid w:val="001D4B08"/>
    <w:rsid w:val="001D6160"/>
    <w:rsid w:val="001E34DB"/>
    <w:rsid w:val="001F3E63"/>
    <w:rsid w:val="001F4061"/>
    <w:rsid w:val="00200A51"/>
    <w:rsid w:val="00204D8B"/>
    <w:rsid w:val="00207C07"/>
    <w:rsid w:val="002110D8"/>
    <w:rsid w:val="0021208E"/>
    <w:rsid w:val="002126D1"/>
    <w:rsid w:val="002126FA"/>
    <w:rsid w:val="00214F41"/>
    <w:rsid w:val="00216770"/>
    <w:rsid w:val="00217A77"/>
    <w:rsid w:val="00221E48"/>
    <w:rsid w:val="00222D46"/>
    <w:rsid w:val="0022611B"/>
    <w:rsid w:val="00226B97"/>
    <w:rsid w:val="002275D5"/>
    <w:rsid w:val="00234120"/>
    <w:rsid w:val="0023739A"/>
    <w:rsid w:val="0024659F"/>
    <w:rsid w:val="00246CDF"/>
    <w:rsid w:val="002507DA"/>
    <w:rsid w:val="002526AD"/>
    <w:rsid w:val="00253536"/>
    <w:rsid w:val="00253AEA"/>
    <w:rsid w:val="00260422"/>
    <w:rsid w:val="002607EB"/>
    <w:rsid w:val="00267E4D"/>
    <w:rsid w:val="00272CD6"/>
    <w:rsid w:val="0027345E"/>
    <w:rsid w:val="00275F94"/>
    <w:rsid w:val="00281AC7"/>
    <w:rsid w:val="0028578A"/>
    <w:rsid w:val="00287779"/>
    <w:rsid w:val="00291553"/>
    <w:rsid w:val="002941B5"/>
    <w:rsid w:val="00295534"/>
    <w:rsid w:val="00295BA1"/>
    <w:rsid w:val="002A0DEE"/>
    <w:rsid w:val="002A4D1B"/>
    <w:rsid w:val="002A5D74"/>
    <w:rsid w:val="002B1279"/>
    <w:rsid w:val="002B7364"/>
    <w:rsid w:val="002C3672"/>
    <w:rsid w:val="002C512C"/>
    <w:rsid w:val="002C73BE"/>
    <w:rsid w:val="002D68D5"/>
    <w:rsid w:val="002E2126"/>
    <w:rsid w:val="002E7B0B"/>
    <w:rsid w:val="002E7F76"/>
    <w:rsid w:val="002F0128"/>
    <w:rsid w:val="002F2516"/>
    <w:rsid w:val="00300C7C"/>
    <w:rsid w:val="003039BA"/>
    <w:rsid w:val="00303D76"/>
    <w:rsid w:val="003058CD"/>
    <w:rsid w:val="00306F41"/>
    <w:rsid w:val="003079BD"/>
    <w:rsid w:val="00307C06"/>
    <w:rsid w:val="00315EAC"/>
    <w:rsid w:val="0031711A"/>
    <w:rsid w:val="00317F51"/>
    <w:rsid w:val="00320CC0"/>
    <w:rsid w:val="003212C4"/>
    <w:rsid w:val="003221D3"/>
    <w:rsid w:val="00322BC4"/>
    <w:rsid w:val="00322E92"/>
    <w:rsid w:val="00330636"/>
    <w:rsid w:val="00336D1A"/>
    <w:rsid w:val="00345FDF"/>
    <w:rsid w:val="00350101"/>
    <w:rsid w:val="00356B3F"/>
    <w:rsid w:val="00357286"/>
    <w:rsid w:val="003574CC"/>
    <w:rsid w:val="0036227E"/>
    <w:rsid w:val="00363305"/>
    <w:rsid w:val="00371C98"/>
    <w:rsid w:val="0037243B"/>
    <w:rsid w:val="00373686"/>
    <w:rsid w:val="003767E2"/>
    <w:rsid w:val="00381F65"/>
    <w:rsid w:val="0038569A"/>
    <w:rsid w:val="003955E9"/>
    <w:rsid w:val="003A00D7"/>
    <w:rsid w:val="003A2364"/>
    <w:rsid w:val="003A787B"/>
    <w:rsid w:val="003B12CF"/>
    <w:rsid w:val="003B35AB"/>
    <w:rsid w:val="003C048C"/>
    <w:rsid w:val="003C05A3"/>
    <w:rsid w:val="003C3BB2"/>
    <w:rsid w:val="003C4066"/>
    <w:rsid w:val="003C584A"/>
    <w:rsid w:val="003F3B15"/>
    <w:rsid w:val="003F7F6D"/>
    <w:rsid w:val="00401FE0"/>
    <w:rsid w:val="00411F76"/>
    <w:rsid w:val="004148CF"/>
    <w:rsid w:val="004158D6"/>
    <w:rsid w:val="00421129"/>
    <w:rsid w:val="004257F5"/>
    <w:rsid w:val="0042717A"/>
    <w:rsid w:val="0043036B"/>
    <w:rsid w:val="004317F2"/>
    <w:rsid w:val="00431E75"/>
    <w:rsid w:val="00441B5D"/>
    <w:rsid w:val="004427C6"/>
    <w:rsid w:val="004455C4"/>
    <w:rsid w:val="00447197"/>
    <w:rsid w:val="004475CB"/>
    <w:rsid w:val="0045207A"/>
    <w:rsid w:val="00454733"/>
    <w:rsid w:val="00455CAF"/>
    <w:rsid w:val="00455CFC"/>
    <w:rsid w:val="0045746C"/>
    <w:rsid w:val="004634D7"/>
    <w:rsid w:val="00467869"/>
    <w:rsid w:val="00470004"/>
    <w:rsid w:val="00470EB2"/>
    <w:rsid w:val="00477F93"/>
    <w:rsid w:val="00481764"/>
    <w:rsid w:val="0048368B"/>
    <w:rsid w:val="00487250"/>
    <w:rsid w:val="00496EBF"/>
    <w:rsid w:val="00497A9C"/>
    <w:rsid w:val="004A1599"/>
    <w:rsid w:val="004A7FE5"/>
    <w:rsid w:val="004B2232"/>
    <w:rsid w:val="004B615B"/>
    <w:rsid w:val="004C0D30"/>
    <w:rsid w:val="004C1B43"/>
    <w:rsid w:val="004C714A"/>
    <w:rsid w:val="004C79AF"/>
    <w:rsid w:val="004D1BC6"/>
    <w:rsid w:val="004D2A5E"/>
    <w:rsid w:val="004E14AD"/>
    <w:rsid w:val="004E2464"/>
    <w:rsid w:val="004E2D4C"/>
    <w:rsid w:val="004E5865"/>
    <w:rsid w:val="004F3506"/>
    <w:rsid w:val="004F59E7"/>
    <w:rsid w:val="004F7069"/>
    <w:rsid w:val="004F7B90"/>
    <w:rsid w:val="00505433"/>
    <w:rsid w:val="0051364B"/>
    <w:rsid w:val="00514B41"/>
    <w:rsid w:val="005152A2"/>
    <w:rsid w:val="00521587"/>
    <w:rsid w:val="00522116"/>
    <w:rsid w:val="00525EA4"/>
    <w:rsid w:val="0052777A"/>
    <w:rsid w:val="00527D57"/>
    <w:rsid w:val="00530320"/>
    <w:rsid w:val="0054623E"/>
    <w:rsid w:val="005505B1"/>
    <w:rsid w:val="00567FFA"/>
    <w:rsid w:val="005710DA"/>
    <w:rsid w:val="0057210B"/>
    <w:rsid w:val="005733C9"/>
    <w:rsid w:val="00577534"/>
    <w:rsid w:val="005776AA"/>
    <w:rsid w:val="00586650"/>
    <w:rsid w:val="00590E59"/>
    <w:rsid w:val="00596072"/>
    <w:rsid w:val="005A4B51"/>
    <w:rsid w:val="005A5D71"/>
    <w:rsid w:val="005A6269"/>
    <w:rsid w:val="005A7E7A"/>
    <w:rsid w:val="005B12B1"/>
    <w:rsid w:val="005B67CA"/>
    <w:rsid w:val="005B70EB"/>
    <w:rsid w:val="005C579C"/>
    <w:rsid w:val="005D0E8A"/>
    <w:rsid w:val="005D12BA"/>
    <w:rsid w:val="005D746F"/>
    <w:rsid w:val="005E639C"/>
    <w:rsid w:val="006043DC"/>
    <w:rsid w:val="006044EE"/>
    <w:rsid w:val="00611052"/>
    <w:rsid w:val="006120E9"/>
    <w:rsid w:val="006134DB"/>
    <w:rsid w:val="00613EC3"/>
    <w:rsid w:val="00615151"/>
    <w:rsid w:val="00624814"/>
    <w:rsid w:val="00625ED8"/>
    <w:rsid w:val="00632F8B"/>
    <w:rsid w:val="0064434E"/>
    <w:rsid w:val="006448DD"/>
    <w:rsid w:val="00645E75"/>
    <w:rsid w:val="00647F3D"/>
    <w:rsid w:val="00653EE1"/>
    <w:rsid w:val="00654BE8"/>
    <w:rsid w:val="00657977"/>
    <w:rsid w:val="0066058D"/>
    <w:rsid w:val="00662DC1"/>
    <w:rsid w:val="00665699"/>
    <w:rsid w:val="0067601B"/>
    <w:rsid w:val="006806A9"/>
    <w:rsid w:val="00683658"/>
    <w:rsid w:val="0068594B"/>
    <w:rsid w:val="00686046"/>
    <w:rsid w:val="00686917"/>
    <w:rsid w:val="00696B1D"/>
    <w:rsid w:val="006A77FC"/>
    <w:rsid w:val="006B0E45"/>
    <w:rsid w:val="006B29FF"/>
    <w:rsid w:val="006B6577"/>
    <w:rsid w:val="006C08DA"/>
    <w:rsid w:val="006C3AA9"/>
    <w:rsid w:val="006C6990"/>
    <w:rsid w:val="006D0A88"/>
    <w:rsid w:val="006D0D08"/>
    <w:rsid w:val="006D5900"/>
    <w:rsid w:val="006D6F39"/>
    <w:rsid w:val="006E045B"/>
    <w:rsid w:val="006E076F"/>
    <w:rsid w:val="006E28BE"/>
    <w:rsid w:val="006E59CD"/>
    <w:rsid w:val="006E707B"/>
    <w:rsid w:val="006F44A3"/>
    <w:rsid w:val="006F5C5F"/>
    <w:rsid w:val="006F742B"/>
    <w:rsid w:val="00701F49"/>
    <w:rsid w:val="00705D42"/>
    <w:rsid w:val="0070606C"/>
    <w:rsid w:val="0070612C"/>
    <w:rsid w:val="0071004B"/>
    <w:rsid w:val="007108EE"/>
    <w:rsid w:val="00715EBC"/>
    <w:rsid w:val="00717CC6"/>
    <w:rsid w:val="00725247"/>
    <w:rsid w:val="0073082F"/>
    <w:rsid w:val="00736231"/>
    <w:rsid w:val="00736804"/>
    <w:rsid w:val="0075228D"/>
    <w:rsid w:val="007556DF"/>
    <w:rsid w:val="00755818"/>
    <w:rsid w:val="00755C4A"/>
    <w:rsid w:val="0076011B"/>
    <w:rsid w:val="0076305E"/>
    <w:rsid w:val="0076385E"/>
    <w:rsid w:val="00763E4D"/>
    <w:rsid w:val="00766E05"/>
    <w:rsid w:val="00770233"/>
    <w:rsid w:val="00771790"/>
    <w:rsid w:val="0077209C"/>
    <w:rsid w:val="007741FD"/>
    <w:rsid w:val="00776875"/>
    <w:rsid w:val="007776A1"/>
    <w:rsid w:val="00777C89"/>
    <w:rsid w:val="00780545"/>
    <w:rsid w:val="00782B27"/>
    <w:rsid w:val="007858A9"/>
    <w:rsid w:val="007869BA"/>
    <w:rsid w:val="00790A64"/>
    <w:rsid w:val="00796DA2"/>
    <w:rsid w:val="007A005D"/>
    <w:rsid w:val="007A12E6"/>
    <w:rsid w:val="007A5566"/>
    <w:rsid w:val="007A5943"/>
    <w:rsid w:val="007B4C34"/>
    <w:rsid w:val="007C46CD"/>
    <w:rsid w:val="007C52AE"/>
    <w:rsid w:val="007C53E6"/>
    <w:rsid w:val="007C6995"/>
    <w:rsid w:val="007D0546"/>
    <w:rsid w:val="007E1921"/>
    <w:rsid w:val="007F50B9"/>
    <w:rsid w:val="007F5973"/>
    <w:rsid w:val="007F6EB9"/>
    <w:rsid w:val="008027F9"/>
    <w:rsid w:val="00806EB8"/>
    <w:rsid w:val="00807297"/>
    <w:rsid w:val="00813AAF"/>
    <w:rsid w:val="00816642"/>
    <w:rsid w:val="00820996"/>
    <w:rsid w:val="00820B3E"/>
    <w:rsid w:val="00830725"/>
    <w:rsid w:val="0083519F"/>
    <w:rsid w:val="00836CDC"/>
    <w:rsid w:val="008406B9"/>
    <w:rsid w:val="00840917"/>
    <w:rsid w:val="00845BE4"/>
    <w:rsid w:val="00846FC0"/>
    <w:rsid w:val="008552DB"/>
    <w:rsid w:val="008567CF"/>
    <w:rsid w:val="0086193E"/>
    <w:rsid w:val="00862BFE"/>
    <w:rsid w:val="00863B80"/>
    <w:rsid w:val="00877272"/>
    <w:rsid w:val="00877C1A"/>
    <w:rsid w:val="00877D6F"/>
    <w:rsid w:val="00881098"/>
    <w:rsid w:val="0088191D"/>
    <w:rsid w:val="0088367C"/>
    <w:rsid w:val="0088776F"/>
    <w:rsid w:val="00892139"/>
    <w:rsid w:val="00894D74"/>
    <w:rsid w:val="008A4139"/>
    <w:rsid w:val="008A5562"/>
    <w:rsid w:val="008B20F7"/>
    <w:rsid w:val="008B420B"/>
    <w:rsid w:val="008B5144"/>
    <w:rsid w:val="008B57C3"/>
    <w:rsid w:val="008C124B"/>
    <w:rsid w:val="008C13BD"/>
    <w:rsid w:val="008C1519"/>
    <w:rsid w:val="008C2075"/>
    <w:rsid w:val="008C511D"/>
    <w:rsid w:val="008C620A"/>
    <w:rsid w:val="008C6477"/>
    <w:rsid w:val="008C64FD"/>
    <w:rsid w:val="008C6FD2"/>
    <w:rsid w:val="008D3366"/>
    <w:rsid w:val="008D3D37"/>
    <w:rsid w:val="008D7E83"/>
    <w:rsid w:val="008E39E7"/>
    <w:rsid w:val="008E6292"/>
    <w:rsid w:val="008F1F10"/>
    <w:rsid w:val="008F50CD"/>
    <w:rsid w:val="008F585F"/>
    <w:rsid w:val="00900172"/>
    <w:rsid w:val="00900B4F"/>
    <w:rsid w:val="009025FA"/>
    <w:rsid w:val="009049B0"/>
    <w:rsid w:val="0090504F"/>
    <w:rsid w:val="00905FEC"/>
    <w:rsid w:val="00906192"/>
    <w:rsid w:val="009105DC"/>
    <w:rsid w:val="009114CF"/>
    <w:rsid w:val="0091307F"/>
    <w:rsid w:val="009132D2"/>
    <w:rsid w:val="00913654"/>
    <w:rsid w:val="009271C8"/>
    <w:rsid w:val="00932DC1"/>
    <w:rsid w:val="00935048"/>
    <w:rsid w:val="00947087"/>
    <w:rsid w:val="009516C3"/>
    <w:rsid w:val="00951802"/>
    <w:rsid w:val="00953CE8"/>
    <w:rsid w:val="00957412"/>
    <w:rsid w:val="00960E7B"/>
    <w:rsid w:val="009614B0"/>
    <w:rsid w:val="00962DA9"/>
    <w:rsid w:val="009704D3"/>
    <w:rsid w:val="00972652"/>
    <w:rsid w:val="00975FA5"/>
    <w:rsid w:val="009825C5"/>
    <w:rsid w:val="00986E43"/>
    <w:rsid w:val="00987D10"/>
    <w:rsid w:val="00991B50"/>
    <w:rsid w:val="009949CE"/>
    <w:rsid w:val="009962F3"/>
    <w:rsid w:val="00997750"/>
    <w:rsid w:val="009A1B5E"/>
    <w:rsid w:val="009A1D37"/>
    <w:rsid w:val="009A245C"/>
    <w:rsid w:val="009B0162"/>
    <w:rsid w:val="009B1210"/>
    <w:rsid w:val="009B6736"/>
    <w:rsid w:val="009C6A1C"/>
    <w:rsid w:val="009C7693"/>
    <w:rsid w:val="009D0636"/>
    <w:rsid w:val="009D1D4A"/>
    <w:rsid w:val="009D1F74"/>
    <w:rsid w:val="009D6A4A"/>
    <w:rsid w:val="009E37B2"/>
    <w:rsid w:val="009E505B"/>
    <w:rsid w:val="009F3649"/>
    <w:rsid w:val="009F606B"/>
    <w:rsid w:val="009F7242"/>
    <w:rsid w:val="00A034E8"/>
    <w:rsid w:val="00A052FC"/>
    <w:rsid w:val="00A10734"/>
    <w:rsid w:val="00A107C3"/>
    <w:rsid w:val="00A10F0C"/>
    <w:rsid w:val="00A14836"/>
    <w:rsid w:val="00A14880"/>
    <w:rsid w:val="00A22AB3"/>
    <w:rsid w:val="00A259F3"/>
    <w:rsid w:val="00A26F1B"/>
    <w:rsid w:val="00A3058B"/>
    <w:rsid w:val="00A361B7"/>
    <w:rsid w:val="00A40072"/>
    <w:rsid w:val="00A4206A"/>
    <w:rsid w:val="00A4343E"/>
    <w:rsid w:val="00A43440"/>
    <w:rsid w:val="00A43BC6"/>
    <w:rsid w:val="00A47DA3"/>
    <w:rsid w:val="00A5393C"/>
    <w:rsid w:val="00A54CDA"/>
    <w:rsid w:val="00A579ED"/>
    <w:rsid w:val="00A6009C"/>
    <w:rsid w:val="00A62BD2"/>
    <w:rsid w:val="00A65D33"/>
    <w:rsid w:val="00A66066"/>
    <w:rsid w:val="00A72E5C"/>
    <w:rsid w:val="00A73BB7"/>
    <w:rsid w:val="00A74295"/>
    <w:rsid w:val="00A74F59"/>
    <w:rsid w:val="00A76B5C"/>
    <w:rsid w:val="00A812B2"/>
    <w:rsid w:val="00A825A9"/>
    <w:rsid w:val="00A91A5C"/>
    <w:rsid w:val="00A93AB3"/>
    <w:rsid w:val="00AB21A3"/>
    <w:rsid w:val="00AB27C4"/>
    <w:rsid w:val="00AB3A19"/>
    <w:rsid w:val="00AB4422"/>
    <w:rsid w:val="00AB44DC"/>
    <w:rsid w:val="00AB588F"/>
    <w:rsid w:val="00AB6510"/>
    <w:rsid w:val="00AC182E"/>
    <w:rsid w:val="00AC5B7D"/>
    <w:rsid w:val="00AC5D1F"/>
    <w:rsid w:val="00AC6971"/>
    <w:rsid w:val="00AC7584"/>
    <w:rsid w:val="00AD1EF0"/>
    <w:rsid w:val="00AD25A3"/>
    <w:rsid w:val="00AD3BB9"/>
    <w:rsid w:val="00AE0494"/>
    <w:rsid w:val="00AE361C"/>
    <w:rsid w:val="00AE3A8B"/>
    <w:rsid w:val="00AE54A9"/>
    <w:rsid w:val="00AE6109"/>
    <w:rsid w:val="00AF2B77"/>
    <w:rsid w:val="00AF5B23"/>
    <w:rsid w:val="00AF5C0B"/>
    <w:rsid w:val="00B004DC"/>
    <w:rsid w:val="00B0383D"/>
    <w:rsid w:val="00B03ADF"/>
    <w:rsid w:val="00B04EC4"/>
    <w:rsid w:val="00B101E3"/>
    <w:rsid w:val="00B10551"/>
    <w:rsid w:val="00B12A37"/>
    <w:rsid w:val="00B12B67"/>
    <w:rsid w:val="00B22513"/>
    <w:rsid w:val="00B312BB"/>
    <w:rsid w:val="00B3191B"/>
    <w:rsid w:val="00B326DE"/>
    <w:rsid w:val="00B34403"/>
    <w:rsid w:val="00B4736C"/>
    <w:rsid w:val="00B5323F"/>
    <w:rsid w:val="00B57EF2"/>
    <w:rsid w:val="00B60D9E"/>
    <w:rsid w:val="00B67F7D"/>
    <w:rsid w:val="00B704F8"/>
    <w:rsid w:val="00B70C7D"/>
    <w:rsid w:val="00B757A4"/>
    <w:rsid w:val="00B83B04"/>
    <w:rsid w:val="00B849F6"/>
    <w:rsid w:val="00B85CA7"/>
    <w:rsid w:val="00B909BE"/>
    <w:rsid w:val="00B95957"/>
    <w:rsid w:val="00B969BB"/>
    <w:rsid w:val="00BA0528"/>
    <w:rsid w:val="00BA3D85"/>
    <w:rsid w:val="00BA3F0E"/>
    <w:rsid w:val="00BA5126"/>
    <w:rsid w:val="00BC058C"/>
    <w:rsid w:val="00BC4167"/>
    <w:rsid w:val="00BD1787"/>
    <w:rsid w:val="00BD3B40"/>
    <w:rsid w:val="00BD5612"/>
    <w:rsid w:val="00BD56F9"/>
    <w:rsid w:val="00BF10CA"/>
    <w:rsid w:val="00BF6428"/>
    <w:rsid w:val="00BF7958"/>
    <w:rsid w:val="00C00D03"/>
    <w:rsid w:val="00C04186"/>
    <w:rsid w:val="00C05C48"/>
    <w:rsid w:val="00C142EE"/>
    <w:rsid w:val="00C21D23"/>
    <w:rsid w:val="00C25F8B"/>
    <w:rsid w:val="00C27E80"/>
    <w:rsid w:val="00C31C52"/>
    <w:rsid w:val="00C33CBC"/>
    <w:rsid w:val="00C34E1E"/>
    <w:rsid w:val="00C3652B"/>
    <w:rsid w:val="00C36E4D"/>
    <w:rsid w:val="00C43DD3"/>
    <w:rsid w:val="00C46DED"/>
    <w:rsid w:val="00C52E53"/>
    <w:rsid w:val="00C5497E"/>
    <w:rsid w:val="00C70306"/>
    <w:rsid w:val="00C767E5"/>
    <w:rsid w:val="00C80F12"/>
    <w:rsid w:val="00C838C1"/>
    <w:rsid w:val="00C838D8"/>
    <w:rsid w:val="00C85241"/>
    <w:rsid w:val="00C862C8"/>
    <w:rsid w:val="00C86513"/>
    <w:rsid w:val="00C9091B"/>
    <w:rsid w:val="00C92C98"/>
    <w:rsid w:val="00C92E0F"/>
    <w:rsid w:val="00C94417"/>
    <w:rsid w:val="00C97E5B"/>
    <w:rsid w:val="00CA0CDA"/>
    <w:rsid w:val="00CA25AB"/>
    <w:rsid w:val="00CB10F3"/>
    <w:rsid w:val="00CB743A"/>
    <w:rsid w:val="00CB79FB"/>
    <w:rsid w:val="00CC1181"/>
    <w:rsid w:val="00CC677F"/>
    <w:rsid w:val="00CC795D"/>
    <w:rsid w:val="00CD3108"/>
    <w:rsid w:val="00CD52E4"/>
    <w:rsid w:val="00CD5A35"/>
    <w:rsid w:val="00CE173B"/>
    <w:rsid w:val="00CE2144"/>
    <w:rsid w:val="00CE552C"/>
    <w:rsid w:val="00CE56BF"/>
    <w:rsid w:val="00CF052D"/>
    <w:rsid w:val="00CF059B"/>
    <w:rsid w:val="00CF127C"/>
    <w:rsid w:val="00D008F8"/>
    <w:rsid w:val="00D05726"/>
    <w:rsid w:val="00D0687E"/>
    <w:rsid w:val="00D11122"/>
    <w:rsid w:val="00D15D26"/>
    <w:rsid w:val="00D170B6"/>
    <w:rsid w:val="00D1726E"/>
    <w:rsid w:val="00D17A83"/>
    <w:rsid w:val="00D20F55"/>
    <w:rsid w:val="00D2304F"/>
    <w:rsid w:val="00D313E7"/>
    <w:rsid w:val="00D36393"/>
    <w:rsid w:val="00D40008"/>
    <w:rsid w:val="00D42323"/>
    <w:rsid w:val="00D4285F"/>
    <w:rsid w:val="00D502C6"/>
    <w:rsid w:val="00D55D79"/>
    <w:rsid w:val="00D6067E"/>
    <w:rsid w:val="00D6081A"/>
    <w:rsid w:val="00D649F2"/>
    <w:rsid w:val="00D67630"/>
    <w:rsid w:val="00D77454"/>
    <w:rsid w:val="00D77B58"/>
    <w:rsid w:val="00D82734"/>
    <w:rsid w:val="00D84770"/>
    <w:rsid w:val="00D9154A"/>
    <w:rsid w:val="00D91E3E"/>
    <w:rsid w:val="00D9212A"/>
    <w:rsid w:val="00D94157"/>
    <w:rsid w:val="00D95534"/>
    <w:rsid w:val="00DA6127"/>
    <w:rsid w:val="00DA6CD3"/>
    <w:rsid w:val="00DB138B"/>
    <w:rsid w:val="00DB254F"/>
    <w:rsid w:val="00DB317D"/>
    <w:rsid w:val="00DB3E7A"/>
    <w:rsid w:val="00DB5A25"/>
    <w:rsid w:val="00DB6989"/>
    <w:rsid w:val="00DB7AAC"/>
    <w:rsid w:val="00DC62D8"/>
    <w:rsid w:val="00DD2642"/>
    <w:rsid w:val="00DD6666"/>
    <w:rsid w:val="00DE335A"/>
    <w:rsid w:val="00DF3D60"/>
    <w:rsid w:val="00DF46CF"/>
    <w:rsid w:val="00DF5434"/>
    <w:rsid w:val="00E0336B"/>
    <w:rsid w:val="00E07726"/>
    <w:rsid w:val="00E117CA"/>
    <w:rsid w:val="00E11EA9"/>
    <w:rsid w:val="00E12BEE"/>
    <w:rsid w:val="00E14B26"/>
    <w:rsid w:val="00E16155"/>
    <w:rsid w:val="00E22DC1"/>
    <w:rsid w:val="00E24073"/>
    <w:rsid w:val="00E24935"/>
    <w:rsid w:val="00E31A49"/>
    <w:rsid w:val="00E31C95"/>
    <w:rsid w:val="00E3485F"/>
    <w:rsid w:val="00E41A68"/>
    <w:rsid w:val="00E50782"/>
    <w:rsid w:val="00E50783"/>
    <w:rsid w:val="00E52CA1"/>
    <w:rsid w:val="00E56B4D"/>
    <w:rsid w:val="00E60FBB"/>
    <w:rsid w:val="00E61E7E"/>
    <w:rsid w:val="00E626DE"/>
    <w:rsid w:val="00E630D1"/>
    <w:rsid w:val="00E66645"/>
    <w:rsid w:val="00E67994"/>
    <w:rsid w:val="00E70DBE"/>
    <w:rsid w:val="00E735FE"/>
    <w:rsid w:val="00E82718"/>
    <w:rsid w:val="00E83C2C"/>
    <w:rsid w:val="00E92791"/>
    <w:rsid w:val="00E9386B"/>
    <w:rsid w:val="00E96565"/>
    <w:rsid w:val="00EA2F95"/>
    <w:rsid w:val="00EA3051"/>
    <w:rsid w:val="00EB08C4"/>
    <w:rsid w:val="00EB1AB6"/>
    <w:rsid w:val="00EB2388"/>
    <w:rsid w:val="00EC0707"/>
    <w:rsid w:val="00EC11FA"/>
    <w:rsid w:val="00EC4AE1"/>
    <w:rsid w:val="00ED0E70"/>
    <w:rsid w:val="00ED1AAC"/>
    <w:rsid w:val="00ED43A8"/>
    <w:rsid w:val="00EE04A4"/>
    <w:rsid w:val="00EE333E"/>
    <w:rsid w:val="00EE5DFE"/>
    <w:rsid w:val="00EE5E9B"/>
    <w:rsid w:val="00EF09C5"/>
    <w:rsid w:val="00EF1E26"/>
    <w:rsid w:val="00EF5E81"/>
    <w:rsid w:val="00EF6F81"/>
    <w:rsid w:val="00EF771B"/>
    <w:rsid w:val="00F04931"/>
    <w:rsid w:val="00F04E73"/>
    <w:rsid w:val="00F1621B"/>
    <w:rsid w:val="00F16EDF"/>
    <w:rsid w:val="00F21689"/>
    <w:rsid w:val="00F25090"/>
    <w:rsid w:val="00F34E3F"/>
    <w:rsid w:val="00F376D7"/>
    <w:rsid w:val="00F417B6"/>
    <w:rsid w:val="00F4304B"/>
    <w:rsid w:val="00F4415E"/>
    <w:rsid w:val="00F445BA"/>
    <w:rsid w:val="00F46108"/>
    <w:rsid w:val="00F46B4F"/>
    <w:rsid w:val="00F475B5"/>
    <w:rsid w:val="00F47630"/>
    <w:rsid w:val="00F50865"/>
    <w:rsid w:val="00F51849"/>
    <w:rsid w:val="00F62A6B"/>
    <w:rsid w:val="00F62E40"/>
    <w:rsid w:val="00F670A5"/>
    <w:rsid w:val="00F67EE5"/>
    <w:rsid w:val="00F70DB2"/>
    <w:rsid w:val="00F7208C"/>
    <w:rsid w:val="00F73C0D"/>
    <w:rsid w:val="00F778D2"/>
    <w:rsid w:val="00F82345"/>
    <w:rsid w:val="00F84DF0"/>
    <w:rsid w:val="00F9243A"/>
    <w:rsid w:val="00F935E4"/>
    <w:rsid w:val="00F9502E"/>
    <w:rsid w:val="00F957C6"/>
    <w:rsid w:val="00F967F0"/>
    <w:rsid w:val="00F96899"/>
    <w:rsid w:val="00FA0DF2"/>
    <w:rsid w:val="00FA462C"/>
    <w:rsid w:val="00FB2C27"/>
    <w:rsid w:val="00FB58D5"/>
    <w:rsid w:val="00FC23F6"/>
    <w:rsid w:val="00FC3016"/>
    <w:rsid w:val="00FC3230"/>
    <w:rsid w:val="00FC445A"/>
    <w:rsid w:val="00FC6E7A"/>
    <w:rsid w:val="00FE0B6B"/>
    <w:rsid w:val="00FE3460"/>
    <w:rsid w:val="00FE3BC5"/>
    <w:rsid w:val="00FE48D9"/>
    <w:rsid w:val="00FE7356"/>
    <w:rsid w:val="00FE7446"/>
    <w:rsid w:val="00FF080B"/>
    <w:rsid w:val="00FF1509"/>
    <w:rsid w:val="00FF335D"/>
    <w:rsid w:val="00FF4090"/>
    <w:rsid w:val="00FF524F"/>
    <w:rsid w:val="00FF5EE0"/>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460668A1"/>
  <w15:chartTrackingRefBased/>
  <w15:docId w15:val="{F9A9AA76-AE2A-41E9-905D-9A76AC2D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367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2C3672"/>
    <w:pPr>
      <w:jc w:val="center"/>
    </w:pPr>
    <w:rPr>
      <w:b/>
      <w:smallCaps/>
      <w:sz w:val="22"/>
    </w:rPr>
  </w:style>
  <w:style w:type="character" w:customStyle="1" w:styleId="SubtitleChar">
    <w:name w:val="Subtitle Char"/>
    <w:basedOn w:val="DefaultParagraphFont"/>
    <w:link w:val="Subtitle"/>
    <w:uiPriority w:val="99"/>
    <w:rsid w:val="002C3672"/>
    <w:rPr>
      <w:rFonts w:ascii="Times New Roman" w:eastAsia="Times New Roman" w:hAnsi="Times New Roman" w:cs="Times New Roman"/>
      <w:b/>
      <w:smallCaps/>
      <w:sz w:val="22"/>
      <w:szCs w:val="20"/>
    </w:rPr>
  </w:style>
  <w:style w:type="paragraph" w:styleId="BodyText">
    <w:name w:val="Body Text"/>
    <w:basedOn w:val="Normal"/>
    <w:link w:val="BodyTextChar"/>
    <w:rsid w:val="0002343A"/>
    <w:pPr>
      <w:pBdr>
        <w:top w:val="thinThickThinSmallGap" w:sz="12" w:space="1" w:color="auto"/>
        <w:left w:val="thinThickThinSmallGap" w:sz="12" w:space="4" w:color="auto"/>
        <w:bottom w:val="thinThickThinSmallGap" w:sz="12" w:space="1" w:color="auto"/>
        <w:right w:val="thinThickThinSmallGap" w:sz="12" w:space="4" w:color="auto"/>
      </w:pBdr>
      <w:jc w:val="both"/>
    </w:pPr>
    <w:rPr>
      <w:sz w:val="22"/>
    </w:rPr>
  </w:style>
  <w:style w:type="character" w:customStyle="1" w:styleId="BodyTextChar">
    <w:name w:val="Body Text Char"/>
    <w:basedOn w:val="DefaultParagraphFont"/>
    <w:link w:val="BodyText"/>
    <w:rsid w:val="0002343A"/>
    <w:rPr>
      <w:rFonts w:ascii="Times New Roman" w:eastAsia="Times New Roman" w:hAnsi="Times New Roman" w:cs="Times New Roman"/>
      <w:sz w:val="22"/>
      <w:szCs w:val="20"/>
    </w:rPr>
  </w:style>
  <w:style w:type="paragraph" w:styleId="ListParagraph">
    <w:name w:val="List Paragraph"/>
    <w:basedOn w:val="Normal"/>
    <w:uiPriority w:val="34"/>
    <w:qFormat/>
    <w:rsid w:val="0002343A"/>
    <w:pPr>
      <w:ind w:left="720"/>
      <w:contextualSpacing/>
    </w:pPr>
  </w:style>
  <w:style w:type="paragraph" w:styleId="Header">
    <w:name w:val="header"/>
    <w:basedOn w:val="Normal"/>
    <w:link w:val="HeaderChar"/>
    <w:uiPriority w:val="99"/>
    <w:unhideWhenUsed/>
    <w:rsid w:val="00947087"/>
    <w:pPr>
      <w:tabs>
        <w:tab w:val="center" w:pos="4680"/>
        <w:tab w:val="right" w:pos="9360"/>
      </w:tabs>
      <w:spacing w:before="0" w:after="0"/>
    </w:pPr>
  </w:style>
  <w:style w:type="character" w:customStyle="1" w:styleId="HeaderChar">
    <w:name w:val="Header Char"/>
    <w:basedOn w:val="DefaultParagraphFont"/>
    <w:link w:val="Header"/>
    <w:uiPriority w:val="99"/>
    <w:rsid w:val="00947087"/>
    <w:rPr>
      <w:rFonts w:ascii="Times New Roman" w:eastAsia="Times New Roman" w:hAnsi="Times New Roman" w:cs="Times New Roman"/>
      <w:sz w:val="20"/>
      <w:szCs w:val="20"/>
    </w:rPr>
  </w:style>
  <w:style w:type="paragraph" w:styleId="Footer">
    <w:name w:val="footer"/>
    <w:basedOn w:val="Normal"/>
    <w:link w:val="FooterChar"/>
    <w:unhideWhenUsed/>
    <w:rsid w:val="00947087"/>
    <w:pPr>
      <w:tabs>
        <w:tab w:val="center" w:pos="4680"/>
        <w:tab w:val="right" w:pos="9360"/>
      </w:tabs>
      <w:spacing w:before="0" w:after="0"/>
    </w:pPr>
  </w:style>
  <w:style w:type="character" w:customStyle="1" w:styleId="FooterChar">
    <w:name w:val="Footer Char"/>
    <w:basedOn w:val="DefaultParagraphFont"/>
    <w:link w:val="Footer"/>
    <w:rsid w:val="00947087"/>
    <w:rPr>
      <w:rFonts w:ascii="Times New Roman" w:eastAsia="Times New Roman" w:hAnsi="Times New Roman" w:cs="Times New Roman"/>
      <w:sz w:val="20"/>
      <w:szCs w:val="20"/>
    </w:rPr>
  </w:style>
  <w:style w:type="character" w:styleId="Emphasis">
    <w:name w:val="Emphasis"/>
    <w:uiPriority w:val="20"/>
    <w:qFormat/>
    <w:rsid w:val="00A10734"/>
    <w:rPr>
      <w:i/>
      <w:iCs/>
    </w:rPr>
  </w:style>
  <w:style w:type="paragraph" w:styleId="NoSpacing">
    <w:name w:val="No Spacing"/>
    <w:uiPriority w:val="1"/>
    <w:qFormat/>
    <w:rsid w:val="00A10734"/>
    <w:pPr>
      <w:spacing w:before="0" w:beforeAutospacing="0" w:after="0" w:afterAutospacing="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251A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1AD"/>
    <w:rPr>
      <w:rFonts w:ascii="Segoe UI" w:eastAsia="Times New Roman" w:hAnsi="Segoe UI" w:cs="Segoe UI"/>
      <w:sz w:val="18"/>
      <w:szCs w:val="18"/>
    </w:rPr>
  </w:style>
  <w:style w:type="paragraph" w:customStyle="1" w:styleId="TITLEPARAGRAPH">
    <w:name w:val="TITLE PARAGRAPH"/>
    <w:basedOn w:val="Normal"/>
    <w:rsid w:val="00AF5B23"/>
    <w:pPr>
      <w:spacing w:before="0" w:beforeAutospacing="0" w:after="0" w:afterAutospacing="0" w:line="260" w:lineRule="exact"/>
      <w:ind w:left="360" w:hanging="360"/>
      <w:jc w:val="center"/>
    </w:pPr>
    <w:rPr>
      <w:rFonts w:eastAsiaTheme="minorHAnsi"/>
      <w:b/>
      <w:bCs/>
    </w:rPr>
  </w:style>
  <w:style w:type="character" w:styleId="Hyperlink">
    <w:name w:val="Hyperlink"/>
    <w:basedOn w:val="DefaultParagraphFont"/>
    <w:uiPriority w:val="99"/>
    <w:semiHidden/>
    <w:unhideWhenUsed/>
    <w:rsid w:val="00234120"/>
    <w:rPr>
      <w:color w:val="0563C1"/>
      <w:u w:val="single"/>
    </w:rPr>
  </w:style>
  <w:style w:type="paragraph" w:styleId="Title">
    <w:name w:val="Title"/>
    <w:basedOn w:val="Normal"/>
    <w:link w:val="TitleChar"/>
    <w:qFormat/>
    <w:rsid w:val="0028578A"/>
    <w:pPr>
      <w:spacing w:before="0" w:beforeAutospacing="0" w:after="0" w:afterAutospacing="0"/>
      <w:jc w:val="center"/>
    </w:pPr>
    <w:rPr>
      <w:b/>
      <w:sz w:val="22"/>
    </w:rPr>
  </w:style>
  <w:style w:type="character" w:customStyle="1" w:styleId="TitleChar">
    <w:name w:val="Title Char"/>
    <w:basedOn w:val="DefaultParagraphFont"/>
    <w:link w:val="Title"/>
    <w:rsid w:val="0028578A"/>
    <w:rPr>
      <w:rFonts w:ascii="Times New Roman" w:eastAsia="Times New Roman" w:hAnsi="Times New Roman" w:cs="Times New Roman"/>
      <w:b/>
      <w:sz w:val="22"/>
      <w:szCs w:val="20"/>
    </w:rPr>
  </w:style>
  <w:style w:type="character" w:styleId="CommentReference">
    <w:name w:val="annotation reference"/>
    <w:basedOn w:val="DefaultParagraphFont"/>
    <w:uiPriority w:val="99"/>
    <w:semiHidden/>
    <w:unhideWhenUsed/>
    <w:rsid w:val="00766E05"/>
    <w:rPr>
      <w:sz w:val="16"/>
      <w:szCs w:val="16"/>
    </w:rPr>
  </w:style>
  <w:style w:type="paragraph" w:styleId="CommentText">
    <w:name w:val="annotation text"/>
    <w:basedOn w:val="Normal"/>
    <w:link w:val="CommentTextChar"/>
    <w:uiPriority w:val="99"/>
    <w:semiHidden/>
    <w:unhideWhenUsed/>
    <w:rsid w:val="00766E05"/>
  </w:style>
  <w:style w:type="character" w:customStyle="1" w:styleId="CommentTextChar">
    <w:name w:val="Comment Text Char"/>
    <w:basedOn w:val="DefaultParagraphFont"/>
    <w:link w:val="CommentText"/>
    <w:uiPriority w:val="99"/>
    <w:semiHidden/>
    <w:rsid w:val="00766E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6E05"/>
    <w:rPr>
      <w:b/>
      <w:bCs/>
    </w:rPr>
  </w:style>
  <w:style w:type="character" w:customStyle="1" w:styleId="CommentSubjectChar">
    <w:name w:val="Comment Subject Char"/>
    <w:basedOn w:val="CommentTextChar"/>
    <w:link w:val="CommentSubject"/>
    <w:uiPriority w:val="99"/>
    <w:semiHidden/>
    <w:rsid w:val="00766E0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5607">
      <w:bodyDiv w:val="1"/>
      <w:marLeft w:val="0"/>
      <w:marRight w:val="0"/>
      <w:marTop w:val="0"/>
      <w:marBottom w:val="0"/>
      <w:divBdr>
        <w:top w:val="none" w:sz="0" w:space="0" w:color="auto"/>
        <w:left w:val="none" w:sz="0" w:space="0" w:color="auto"/>
        <w:bottom w:val="none" w:sz="0" w:space="0" w:color="auto"/>
        <w:right w:val="none" w:sz="0" w:space="0" w:color="auto"/>
      </w:divBdr>
    </w:div>
    <w:div w:id="51588682">
      <w:bodyDiv w:val="1"/>
      <w:marLeft w:val="0"/>
      <w:marRight w:val="0"/>
      <w:marTop w:val="0"/>
      <w:marBottom w:val="0"/>
      <w:divBdr>
        <w:top w:val="none" w:sz="0" w:space="0" w:color="auto"/>
        <w:left w:val="none" w:sz="0" w:space="0" w:color="auto"/>
        <w:bottom w:val="none" w:sz="0" w:space="0" w:color="auto"/>
        <w:right w:val="none" w:sz="0" w:space="0" w:color="auto"/>
      </w:divBdr>
    </w:div>
    <w:div w:id="464271649">
      <w:bodyDiv w:val="1"/>
      <w:marLeft w:val="0"/>
      <w:marRight w:val="0"/>
      <w:marTop w:val="0"/>
      <w:marBottom w:val="0"/>
      <w:divBdr>
        <w:top w:val="none" w:sz="0" w:space="0" w:color="auto"/>
        <w:left w:val="none" w:sz="0" w:space="0" w:color="auto"/>
        <w:bottom w:val="none" w:sz="0" w:space="0" w:color="auto"/>
        <w:right w:val="none" w:sz="0" w:space="0" w:color="auto"/>
      </w:divBdr>
    </w:div>
    <w:div w:id="563761192">
      <w:bodyDiv w:val="1"/>
      <w:marLeft w:val="0"/>
      <w:marRight w:val="0"/>
      <w:marTop w:val="0"/>
      <w:marBottom w:val="0"/>
      <w:divBdr>
        <w:top w:val="none" w:sz="0" w:space="0" w:color="auto"/>
        <w:left w:val="none" w:sz="0" w:space="0" w:color="auto"/>
        <w:bottom w:val="none" w:sz="0" w:space="0" w:color="auto"/>
        <w:right w:val="none" w:sz="0" w:space="0" w:color="auto"/>
      </w:divBdr>
    </w:div>
    <w:div w:id="647825012">
      <w:bodyDiv w:val="1"/>
      <w:marLeft w:val="0"/>
      <w:marRight w:val="0"/>
      <w:marTop w:val="0"/>
      <w:marBottom w:val="0"/>
      <w:divBdr>
        <w:top w:val="none" w:sz="0" w:space="0" w:color="auto"/>
        <w:left w:val="none" w:sz="0" w:space="0" w:color="auto"/>
        <w:bottom w:val="none" w:sz="0" w:space="0" w:color="auto"/>
        <w:right w:val="none" w:sz="0" w:space="0" w:color="auto"/>
      </w:divBdr>
    </w:div>
    <w:div w:id="700665082">
      <w:bodyDiv w:val="1"/>
      <w:marLeft w:val="0"/>
      <w:marRight w:val="0"/>
      <w:marTop w:val="0"/>
      <w:marBottom w:val="0"/>
      <w:divBdr>
        <w:top w:val="none" w:sz="0" w:space="0" w:color="auto"/>
        <w:left w:val="none" w:sz="0" w:space="0" w:color="auto"/>
        <w:bottom w:val="none" w:sz="0" w:space="0" w:color="auto"/>
        <w:right w:val="none" w:sz="0" w:space="0" w:color="auto"/>
      </w:divBdr>
    </w:div>
    <w:div w:id="762649510">
      <w:bodyDiv w:val="1"/>
      <w:marLeft w:val="0"/>
      <w:marRight w:val="0"/>
      <w:marTop w:val="0"/>
      <w:marBottom w:val="0"/>
      <w:divBdr>
        <w:top w:val="none" w:sz="0" w:space="0" w:color="auto"/>
        <w:left w:val="none" w:sz="0" w:space="0" w:color="auto"/>
        <w:bottom w:val="none" w:sz="0" w:space="0" w:color="auto"/>
        <w:right w:val="none" w:sz="0" w:space="0" w:color="auto"/>
      </w:divBdr>
    </w:div>
    <w:div w:id="804349765">
      <w:bodyDiv w:val="1"/>
      <w:marLeft w:val="0"/>
      <w:marRight w:val="0"/>
      <w:marTop w:val="0"/>
      <w:marBottom w:val="0"/>
      <w:divBdr>
        <w:top w:val="none" w:sz="0" w:space="0" w:color="auto"/>
        <w:left w:val="none" w:sz="0" w:space="0" w:color="auto"/>
        <w:bottom w:val="none" w:sz="0" w:space="0" w:color="auto"/>
        <w:right w:val="none" w:sz="0" w:space="0" w:color="auto"/>
      </w:divBdr>
    </w:div>
    <w:div w:id="903835112">
      <w:bodyDiv w:val="1"/>
      <w:marLeft w:val="0"/>
      <w:marRight w:val="0"/>
      <w:marTop w:val="0"/>
      <w:marBottom w:val="0"/>
      <w:divBdr>
        <w:top w:val="none" w:sz="0" w:space="0" w:color="auto"/>
        <w:left w:val="none" w:sz="0" w:space="0" w:color="auto"/>
        <w:bottom w:val="none" w:sz="0" w:space="0" w:color="auto"/>
        <w:right w:val="none" w:sz="0" w:space="0" w:color="auto"/>
      </w:divBdr>
    </w:div>
    <w:div w:id="941572610">
      <w:bodyDiv w:val="1"/>
      <w:marLeft w:val="0"/>
      <w:marRight w:val="0"/>
      <w:marTop w:val="0"/>
      <w:marBottom w:val="0"/>
      <w:divBdr>
        <w:top w:val="none" w:sz="0" w:space="0" w:color="auto"/>
        <w:left w:val="none" w:sz="0" w:space="0" w:color="auto"/>
        <w:bottom w:val="none" w:sz="0" w:space="0" w:color="auto"/>
        <w:right w:val="none" w:sz="0" w:space="0" w:color="auto"/>
      </w:divBdr>
    </w:div>
    <w:div w:id="1021593983">
      <w:bodyDiv w:val="1"/>
      <w:marLeft w:val="0"/>
      <w:marRight w:val="0"/>
      <w:marTop w:val="0"/>
      <w:marBottom w:val="0"/>
      <w:divBdr>
        <w:top w:val="none" w:sz="0" w:space="0" w:color="auto"/>
        <w:left w:val="none" w:sz="0" w:space="0" w:color="auto"/>
        <w:bottom w:val="none" w:sz="0" w:space="0" w:color="auto"/>
        <w:right w:val="none" w:sz="0" w:space="0" w:color="auto"/>
      </w:divBdr>
    </w:div>
    <w:div w:id="1144389701">
      <w:bodyDiv w:val="1"/>
      <w:marLeft w:val="0"/>
      <w:marRight w:val="0"/>
      <w:marTop w:val="0"/>
      <w:marBottom w:val="0"/>
      <w:divBdr>
        <w:top w:val="none" w:sz="0" w:space="0" w:color="auto"/>
        <w:left w:val="none" w:sz="0" w:space="0" w:color="auto"/>
        <w:bottom w:val="none" w:sz="0" w:space="0" w:color="auto"/>
        <w:right w:val="none" w:sz="0" w:space="0" w:color="auto"/>
      </w:divBdr>
    </w:div>
    <w:div w:id="1164276832">
      <w:bodyDiv w:val="1"/>
      <w:marLeft w:val="0"/>
      <w:marRight w:val="0"/>
      <w:marTop w:val="0"/>
      <w:marBottom w:val="0"/>
      <w:divBdr>
        <w:top w:val="none" w:sz="0" w:space="0" w:color="auto"/>
        <w:left w:val="none" w:sz="0" w:space="0" w:color="auto"/>
        <w:bottom w:val="none" w:sz="0" w:space="0" w:color="auto"/>
        <w:right w:val="none" w:sz="0" w:space="0" w:color="auto"/>
      </w:divBdr>
    </w:div>
    <w:div w:id="1234387548">
      <w:bodyDiv w:val="1"/>
      <w:marLeft w:val="0"/>
      <w:marRight w:val="0"/>
      <w:marTop w:val="0"/>
      <w:marBottom w:val="0"/>
      <w:divBdr>
        <w:top w:val="none" w:sz="0" w:space="0" w:color="auto"/>
        <w:left w:val="none" w:sz="0" w:space="0" w:color="auto"/>
        <w:bottom w:val="none" w:sz="0" w:space="0" w:color="auto"/>
        <w:right w:val="none" w:sz="0" w:space="0" w:color="auto"/>
      </w:divBdr>
    </w:div>
    <w:div w:id="1375538551">
      <w:bodyDiv w:val="1"/>
      <w:marLeft w:val="0"/>
      <w:marRight w:val="0"/>
      <w:marTop w:val="0"/>
      <w:marBottom w:val="0"/>
      <w:divBdr>
        <w:top w:val="none" w:sz="0" w:space="0" w:color="auto"/>
        <w:left w:val="none" w:sz="0" w:space="0" w:color="auto"/>
        <w:bottom w:val="none" w:sz="0" w:space="0" w:color="auto"/>
        <w:right w:val="none" w:sz="0" w:space="0" w:color="auto"/>
      </w:divBdr>
    </w:div>
    <w:div w:id="1470586779">
      <w:bodyDiv w:val="1"/>
      <w:marLeft w:val="0"/>
      <w:marRight w:val="0"/>
      <w:marTop w:val="0"/>
      <w:marBottom w:val="0"/>
      <w:divBdr>
        <w:top w:val="none" w:sz="0" w:space="0" w:color="auto"/>
        <w:left w:val="none" w:sz="0" w:space="0" w:color="auto"/>
        <w:bottom w:val="none" w:sz="0" w:space="0" w:color="auto"/>
        <w:right w:val="none" w:sz="0" w:space="0" w:color="auto"/>
      </w:divBdr>
    </w:div>
    <w:div w:id="1558783433">
      <w:bodyDiv w:val="1"/>
      <w:marLeft w:val="0"/>
      <w:marRight w:val="0"/>
      <w:marTop w:val="0"/>
      <w:marBottom w:val="0"/>
      <w:divBdr>
        <w:top w:val="none" w:sz="0" w:space="0" w:color="auto"/>
        <w:left w:val="none" w:sz="0" w:space="0" w:color="auto"/>
        <w:bottom w:val="none" w:sz="0" w:space="0" w:color="auto"/>
        <w:right w:val="none" w:sz="0" w:space="0" w:color="auto"/>
      </w:divBdr>
    </w:div>
    <w:div w:id="1632444944">
      <w:bodyDiv w:val="1"/>
      <w:marLeft w:val="0"/>
      <w:marRight w:val="0"/>
      <w:marTop w:val="0"/>
      <w:marBottom w:val="0"/>
      <w:divBdr>
        <w:top w:val="none" w:sz="0" w:space="0" w:color="auto"/>
        <w:left w:val="none" w:sz="0" w:space="0" w:color="auto"/>
        <w:bottom w:val="none" w:sz="0" w:space="0" w:color="auto"/>
        <w:right w:val="none" w:sz="0" w:space="0" w:color="auto"/>
      </w:divBdr>
    </w:div>
    <w:div w:id="1648896090">
      <w:bodyDiv w:val="1"/>
      <w:marLeft w:val="0"/>
      <w:marRight w:val="0"/>
      <w:marTop w:val="0"/>
      <w:marBottom w:val="0"/>
      <w:divBdr>
        <w:top w:val="none" w:sz="0" w:space="0" w:color="auto"/>
        <w:left w:val="none" w:sz="0" w:space="0" w:color="auto"/>
        <w:bottom w:val="none" w:sz="0" w:space="0" w:color="auto"/>
        <w:right w:val="none" w:sz="0" w:space="0" w:color="auto"/>
      </w:divBdr>
    </w:div>
    <w:div w:id="1793329530">
      <w:bodyDiv w:val="1"/>
      <w:marLeft w:val="0"/>
      <w:marRight w:val="0"/>
      <w:marTop w:val="0"/>
      <w:marBottom w:val="0"/>
      <w:divBdr>
        <w:top w:val="none" w:sz="0" w:space="0" w:color="auto"/>
        <w:left w:val="none" w:sz="0" w:space="0" w:color="auto"/>
        <w:bottom w:val="none" w:sz="0" w:space="0" w:color="auto"/>
        <w:right w:val="none" w:sz="0" w:space="0" w:color="auto"/>
      </w:divBdr>
    </w:div>
    <w:div w:id="1823697984">
      <w:bodyDiv w:val="1"/>
      <w:marLeft w:val="0"/>
      <w:marRight w:val="0"/>
      <w:marTop w:val="0"/>
      <w:marBottom w:val="0"/>
      <w:divBdr>
        <w:top w:val="none" w:sz="0" w:space="0" w:color="auto"/>
        <w:left w:val="none" w:sz="0" w:space="0" w:color="auto"/>
        <w:bottom w:val="none" w:sz="0" w:space="0" w:color="auto"/>
        <w:right w:val="none" w:sz="0" w:space="0" w:color="auto"/>
      </w:divBdr>
    </w:div>
    <w:div w:id="1936671943">
      <w:bodyDiv w:val="1"/>
      <w:marLeft w:val="0"/>
      <w:marRight w:val="0"/>
      <w:marTop w:val="0"/>
      <w:marBottom w:val="0"/>
      <w:divBdr>
        <w:top w:val="none" w:sz="0" w:space="0" w:color="auto"/>
        <w:left w:val="none" w:sz="0" w:space="0" w:color="auto"/>
        <w:bottom w:val="none" w:sz="0" w:space="0" w:color="auto"/>
        <w:right w:val="none" w:sz="0" w:space="0" w:color="auto"/>
      </w:divBdr>
    </w:div>
    <w:div w:id="1983851240">
      <w:bodyDiv w:val="1"/>
      <w:marLeft w:val="0"/>
      <w:marRight w:val="0"/>
      <w:marTop w:val="0"/>
      <w:marBottom w:val="0"/>
      <w:divBdr>
        <w:top w:val="none" w:sz="0" w:space="0" w:color="auto"/>
        <w:left w:val="none" w:sz="0" w:space="0" w:color="auto"/>
        <w:bottom w:val="none" w:sz="0" w:space="0" w:color="auto"/>
        <w:right w:val="none" w:sz="0" w:space="0" w:color="auto"/>
      </w:divBdr>
    </w:div>
    <w:div w:id="202486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F2876-AF9D-4089-BD35-D783F03A3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8240</Words>
  <Characters>46968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Aker, Cheryl</dc:creator>
  <cp:keywords/>
  <dc:description/>
  <cp:lastModifiedBy>Pogue, Christie</cp:lastModifiedBy>
  <cp:revision>2</cp:revision>
  <cp:lastPrinted>2017-08-18T21:54:00Z</cp:lastPrinted>
  <dcterms:created xsi:type="dcterms:W3CDTF">2017-09-15T16:49:00Z</dcterms:created>
  <dcterms:modified xsi:type="dcterms:W3CDTF">2017-09-15T16:49:00Z</dcterms:modified>
  <cp:contentStatus/>
</cp:coreProperties>
</file>