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DBE5" w14:textId="77777777" w:rsidR="00FF77B7" w:rsidRPr="008E2F8A" w:rsidRDefault="00FF77B7" w:rsidP="008E2F8A">
      <w:pPr>
        <w:shd w:val="clear" w:color="auto" w:fill="FFFFFF"/>
        <w:spacing w:before="100" w:beforeAutospacing="1" w:after="100" w:afterAutospacing="1" w:line="240" w:lineRule="auto"/>
        <w:outlineLvl w:val="0"/>
        <w:rPr>
          <w:rFonts w:ascii="Open Sans" w:eastAsia="Times New Roman" w:hAnsi="Open Sans" w:cs="Open Sans"/>
          <w:b/>
          <w:bCs/>
          <w:color w:val="444444"/>
          <w:kern w:val="36"/>
          <w:sz w:val="28"/>
          <w:szCs w:val="28"/>
        </w:rPr>
      </w:pPr>
      <w:r w:rsidRPr="008E2F8A">
        <w:rPr>
          <w:rFonts w:ascii="Open Sans" w:eastAsia="Times New Roman" w:hAnsi="Open Sans" w:cs="Open Sans"/>
          <w:b/>
          <w:bCs/>
          <w:color w:val="444444"/>
          <w:kern w:val="36"/>
          <w:sz w:val="28"/>
          <w:szCs w:val="28"/>
        </w:rPr>
        <w:t>Alternative Compensatory Education Allotment Reporting Procedures</w:t>
      </w:r>
    </w:p>
    <w:p w14:paraId="568AC6E2" w14:textId="179986D4" w:rsidR="00291B94" w:rsidRPr="00FF77B7" w:rsidRDefault="00FF77B7" w:rsidP="00291B94">
      <w:pPr>
        <w:shd w:val="clear" w:color="auto" w:fill="FFFFFF"/>
        <w:spacing w:beforeAutospacing="1" w:after="0" w:afterAutospacing="1" w:line="240" w:lineRule="auto"/>
        <w:ind w:right="-180"/>
        <w:jc w:val="both"/>
        <w:rPr>
          <w:rStyle w:val="Hyperlink"/>
          <w:rFonts w:ascii="Open Sans" w:eastAsia="Times New Roman" w:hAnsi="Open Sans" w:cs="Open Sans"/>
          <w:sz w:val="20"/>
          <w:szCs w:val="20"/>
        </w:rPr>
      </w:pPr>
      <w:r w:rsidRPr="00FF77B7">
        <w:rPr>
          <w:rFonts w:ascii="Open Sans" w:eastAsia="Times New Roman" w:hAnsi="Open Sans" w:cs="Open Sans"/>
          <w:color w:val="444444"/>
          <w:sz w:val="20"/>
          <w:szCs w:val="20"/>
        </w:rPr>
        <w:t>School districts and open-enrollment charter schools may report their eligible students through the alternative compensatory education reporting system if they do not have their income-eligible students reported to the Texas Education Agency through the Child Nutrition Programs administered by the Texas Department of Agriculture.</w:t>
      </w:r>
      <w:r w:rsidR="00291B94">
        <w:rPr>
          <w:rFonts w:ascii="Open Sans" w:eastAsia="Times New Roman" w:hAnsi="Open Sans" w:cs="Open Sans"/>
          <w:color w:val="444444"/>
          <w:sz w:val="20"/>
          <w:szCs w:val="20"/>
        </w:rPr>
        <w:t xml:space="preserve"> </w:t>
      </w:r>
      <w:r w:rsidR="00291B94" w:rsidRPr="00FF77B7">
        <w:rPr>
          <w:rFonts w:ascii="Open Sans" w:eastAsia="Times New Roman" w:hAnsi="Open Sans" w:cs="Open Sans"/>
          <w:color w:val="444444"/>
          <w:sz w:val="20"/>
          <w:szCs w:val="20"/>
        </w:rPr>
        <w:t> </w:t>
      </w:r>
      <w:r w:rsidR="00291B94">
        <w:rPr>
          <w:rFonts w:ascii="Open Sans" w:eastAsia="Times New Roman" w:hAnsi="Open Sans" w:cs="Open Sans"/>
          <w:color w:val="0D6CB9"/>
          <w:sz w:val="20"/>
          <w:szCs w:val="20"/>
          <w:u w:val="single"/>
        </w:rPr>
        <w:fldChar w:fldCharType="begin"/>
      </w:r>
      <w:r w:rsidR="00291B94">
        <w:rPr>
          <w:rFonts w:ascii="Open Sans" w:eastAsia="Times New Roman" w:hAnsi="Open Sans" w:cs="Open Sans"/>
          <w:color w:val="0D6CB9"/>
          <w:sz w:val="20"/>
          <w:szCs w:val="20"/>
          <w:u w:val="single"/>
        </w:rPr>
        <w:instrText xml:space="preserve"> HYPERLINK "https://statutes.capitol.texas.gov/Docs/ED/htm/ED.48.htm" \l "48.104" \o "§42.152(b), Compensatory Education Allotment" \t "_blank" </w:instrText>
      </w:r>
      <w:r w:rsidR="00291B94">
        <w:rPr>
          <w:rFonts w:ascii="Open Sans" w:eastAsia="Times New Roman" w:hAnsi="Open Sans" w:cs="Open Sans"/>
          <w:color w:val="0D6CB9"/>
          <w:sz w:val="20"/>
          <w:szCs w:val="20"/>
          <w:u w:val="single"/>
        </w:rPr>
        <w:fldChar w:fldCharType="separate"/>
      </w:r>
      <w:r w:rsidR="00291B94" w:rsidRPr="00FF77B7">
        <w:rPr>
          <w:rStyle w:val="Hyperlink"/>
          <w:rFonts w:ascii="Open Sans" w:eastAsia="Times New Roman" w:hAnsi="Open Sans" w:cs="Open Sans"/>
          <w:sz w:val="20"/>
          <w:szCs w:val="20"/>
        </w:rPr>
        <w:t>§4</w:t>
      </w:r>
      <w:r w:rsidR="00291B94" w:rsidRPr="00B61FCD">
        <w:rPr>
          <w:rStyle w:val="Hyperlink"/>
          <w:rFonts w:ascii="Open Sans" w:eastAsia="Times New Roman" w:hAnsi="Open Sans" w:cs="Open Sans"/>
          <w:sz w:val="20"/>
          <w:szCs w:val="20"/>
        </w:rPr>
        <w:t>8</w:t>
      </w:r>
      <w:r w:rsidR="00291B94" w:rsidRPr="00FF77B7">
        <w:rPr>
          <w:rStyle w:val="Hyperlink"/>
          <w:rFonts w:ascii="Open Sans" w:eastAsia="Times New Roman" w:hAnsi="Open Sans" w:cs="Open Sans"/>
          <w:sz w:val="20"/>
          <w:szCs w:val="20"/>
        </w:rPr>
        <w:t>.</w:t>
      </w:r>
      <w:r w:rsidR="00291B94" w:rsidRPr="00B61FCD">
        <w:rPr>
          <w:rStyle w:val="Hyperlink"/>
          <w:rFonts w:ascii="Open Sans" w:eastAsia="Times New Roman" w:hAnsi="Open Sans" w:cs="Open Sans"/>
          <w:sz w:val="20"/>
          <w:szCs w:val="20"/>
        </w:rPr>
        <w:t>104</w:t>
      </w:r>
      <w:r w:rsidR="00291B94" w:rsidRPr="00FF77B7">
        <w:rPr>
          <w:rStyle w:val="Hyperlink"/>
          <w:rFonts w:ascii="Open Sans" w:eastAsia="Times New Roman" w:hAnsi="Open Sans" w:cs="Open Sans"/>
          <w:sz w:val="20"/>
          <w:szCs w:val="20"/>
        </w:rPr>
        <w:t>(</w:t>
      </w:r>
      <w:r w:rsidR="00291B94" w:rsidRPr="00B61FCD">
        <w:rPr>
          <w:rStyle w:val="Hyperlink"/>
          <w:rFonts w:ascii="Open Sans" w:eastAsia="Times New Roman" w:hAnsi="Open Sans" w:cs="Open Sans"/>
          <w:sz w:val="20"/>
          <w:szCs w:val="20"/>
        </w:rPr>
        <w:t>f</w:t>
      </w:r>
      <w:r w:rsidR="00291B94" w:rsidRPr="00FF77B7">
        <w:rPr>
          <w:rStyle w:val="Hyperlink"/>
          <w:rFonts w:ascii="Open Sans" w:eastAsia="Times New Roman" w:hAnsi="Open Sans" w:cs="Open Sans"/>
          <w:sz w:val="20"/>
          <w:szCs w:val="20"/>
        </w:rPr>
        <w:t>), Compensatory Education Allotment</w:t>
      </w:r>
    </w:p>
    <w:p w14:paraId="68214183" w14:textId="77D64150" w:rsidR="00FF77B7" w:rsidRPr="00FF77B7" w:rsidRDefault="00291B94" w:rsidP="00291B94">
      <w:pPr>
        <w:shd w:val="clear" w:color="auto" w:fill="FFFFFF"/>
        <w:spacing w:after="270" w:line="240" w:lineRule="auto"/>
        <w:ind w:right="-180"/>
        <w:jc w:val="both"/>
        <w:rPr>
          <w:rFonts w:ascii="Open Sans" w:eastAsia="Times New Roman" w:hAnsi="Open Sans" w:cs="Open Sans"/>
          <w:color w:val="444444"/>
          <w:sz w:val="20"/>
          <w:szCs w:val="20"/>
        </w:rPr>
      </w:pPr>
      <w:r>
        <w:rPr>
          <w:rFonts w:ascii="Open Sans" w:eastAsia="Times New Roman" w:hAnsi="Open Sans" w:cs="Open Sans"/>
          <w:color w:val="0D6CB9"/>
          <w:sz w:val="20"/>
          <w:szCs w:val="20"/>
          <w:u w:val="single"/>
        </w:rPr>
        <w:fldChar w:fldCharType="end"/>
      </w:r>
      <w:r w:rsidR="00FF77B7" w:rsidRPr="00FF77B7">
        <w:rPr>
          <w:rFonts w:ascii="Open Sans" w:eastAsia="Times New Roman" w:hAnsi="Open Sans" w:cs="Open Sans"/>
          <w:color w:val="444444"/>
          <w:sz w:val="20"/>
          <w:szCs w:val="20"/>
        </w:rPr>
        <w:t>A school district or open-enrollment charter school must request prior approval from the commissioner of education to claim students receiving a full-time virtual education (through the state virtual school network) in its count of educationally disadvantaged students. Additional requirements for submission of plans detailing the enhanced services that will be provided to the full-time state virtual school network students are forthcoming.</w:t>
      </w:r>
    </w:p>
    <w:p w14:paraId="5EDB3CF4" w14:textId="2EC02F52" w:rsidR="00FF77B7" w:rsidRPr="00FF77B7" w:rsidRDefault="00FF77B7" w:rsidP="00291B94">
      <w:pPr>
        <w:shd w:val="clear" w:color="auto" w:fill="FFFFFF"/>
        <w:spacing w:beforeAutospacing="1" w:after="0" w:afterAutospacing="1" w:line="240" w:lineRule="auto"/>
        <w:ind w:right="-180"/>
        <w:jc w:val="both"/>
        <w:rPr>
          <w:rFonts w:ascii="Open Sans" w:eastAsia="Times New Roman" w:hAnsi="Open Sans" w:cs="Open Sans"/>
          <w:color w:val="444444"/>
          <w:sz w:val="20"/>
          <w:szCs w:val="20"/>
        </w:rPr>
      </w:pPr>
      <w:r w:rsidRPr="00FF77B7">
        <w:rPr>
          <w:rFonts w:ascii="Open Sans" w:eastAsia="Times New Roman" w:hAnsi="Open Sans" w:cs="Open Sans"/>
          <w:color w:val="444444"/>
          <w:sz w:val="20"/>
          <w:szCs w:val="20"/>
        </w:rPr>
        <w:t>The commissioner’s rules require that school districts and open-enrollment charter schools document the eligibility of students reported through the alternative program and provide for routine audits of that documentation.</w:t>
      </w:r>
      <w:r w:rsidR="00291B94">
        <w:rPr>
          <w:rFonts w:ascii="Open Sans" w:eastAsia="Times New Roman" w:hAnsi="Open Sans" w:cs="Open Sans"/>
          <w:color w:val="444444"/>
          <w:sz w:val="20"/>
          <w:szCs w:val="20"/>
        </w:rPr>
        <w:t xml:space="preserve"> </w:t>
      </w:r>
      <w:hyperlink r:id="rId5" w:tooltip="19 Texas Administrative Code §61.1027, Report on the Number of Disadvantaged Students " w:history="1">
        <w:r w:rsidR="00291B94" w:rsidRPr="00FF77B7">
          <w:rPr>
            <w:rFonts w:ascii="Open Sans" w:eastAsia="Times New Roman" w:hAnsi="Open Sans" w:cs="Open Sans"/>
            <w:color w:val="0D6CB9"/>
            <w:sz w:val="20"/>
            <w:szCs w:val="20"/>
            <w:u w:val="single"/>
          </w:rPr>
          <w:t>19 Texas Administrative Code §61.1027, Report on the Number of Disadvantaged Students </w:t>
        </w:r>
      </w:hyperlink>
    </w:p>
    <w:p w14:paraId="268C3158" w14:textId="480DA322" w:rsidR="000A0B52" w:rsidRPr="000A0B52" w:rsidRDefault="000A0B52" w:rsidP="000A0B52">
      <w:pPr>
        <w:shd w:val="clear" w:color="auto" w:fill="FFFFFF"/>
        <w:spacing w:before="100" w:beforeAutospacing="1" w:after="100" w:afterAutospacing="1" w:line="240" w:lineRule="auto"/>
        <w:outlineLvl w:val="0"/>
        <w:rPr>
          <w:rFonts w:ascii="Open Sans" w:eastAsia="Times New Roman" w:hAnsi="Open Sans" w:cs="Open Sans"/>
          <w:b/>
          <w:bCs/>
          <w:color w:val="444444"/>
          <w:kern w:val="36"/>
          <w:sz w:val="24"/>
          <w:szCs w:val="24"/>
        </w:rPr>
      </w:pPr>
      <w:r w:rsidRPr="000A0B52">
        <w:rPr>
          <w:rFonts w:ascii="Open Sans" w:eastAsia="Times New Roman" w:hAnsi="Open Sans" w:cs="Open Sans"/>
          <w:b/>
          <w:bCs/>
          <w:color w:val="444444"/>
          <w:kern w:val="36"/>
          <w:sz w:val="24"/>
          <w:szCs w:val="24"/>
        </w:rPr>
        <w:t>District Responsibilities</w:t>
      </w:r>
      <w:r>
        <w:rPr>
          <w:rFonts w:ascii="Open Sans" w:eastAsia="Times New Roman" w:hAnsi="Open Sans" w:cs="Open Sans"/>
          <w:b/>
          <w:bCs/>
          <w:color w:val="444444"/>
          <w:kern w:val="36"/>
          <w:sz w:val="24"/>
          <w:szCs w:val="24"/>
        </w:rPr>
        <w:t xml:space="preserve"> </w:t>
      </w:r>
    </w:p>
    <w:p w14:paraId="42630E32" w14:textId="20488223" w:rsidR="000A0B52" w:rsidRPr="00FF77B7" w:rsidRDefault="000A0B52" w:rsidP="000A0B52">
      <w:pPr>
        <w:shd w:val="clear" w:color="auto" w:fill="FFFFFF"/>
        <w:spacing w:after="270" w:line="240" w:lineRule="auto"/>
        <w:jc w:val="both"/>
        <w:rPr>
          <w:rFonts w:ascii="Open Sans" w:eastAsia="Times New Roman" w:hAnsi="Open Sans" w:cs="Open Sans"/>
          <w:color w:val="444444"/>
          <w:sz w:val="20"/>
          <w:szCs w:val="20"/>
        </w:rPr>
      </w:pPr>
      <w:r w:rsidRPr="000A0B52">
        <w:rPr>
          <w:rFonts w:ascii="Open Sans" w:eastAsia="Times New Roman" w:hAnsi="Open Sans" w:cs="Open Sans"/>
          <w:color w:val="444444"/>
          <w:sz w:val="20"/>
          <w:szCs w:val="20"/>
        </w:rPr>
        <w:t>If your school district or open-enrollment charter school receives funding from the alternative compensatory education allotment, it is responsible for obtaining the appropriate data from the families of potentially eligible students, verifying the information, and retaining records. The TEA will conduct an audit of the data submitted by districts and charter schools. For this reason, your district or charter school should retain records for a minimum of five years after the end of each school year</w:t>
      </w:r>
      <w:r>
        <w:rPr>
          <w:rFonts w:ascii="Open Sans" w:eastAsia="Times New Roman" w:hAnsi="Open Sans" w:cs="Open Sans"/>
          <w:color w:val="444444"/>
          <w:sz w:val="20"/>
          <w:szCs w:val="20"/>
        </w:rPr>
        <w:t>.</w:t>
      </w:r>
    </w:p>
    <w:p w14:paraId="2132404B" w14:textId="77777777" w:rsidR="00FF77B7" w:rsidRPr="00FF77B7" w:rsidRDefault="00FF77B7" w:rsidP="00FF77B7">
      <w:pPr>
        <w:shd w:val="clear" w:color="auto" w:fill="FFFFFF"/>
        <w:spacing w:before="100" w:beforeAutospacing="1" w:after="100" w:afterAutospacing="1" w:line="240" w:lineRule="auto"/>
        <w:outlineLvl w:val="1"/>
        <w:rPr>
          <w:rFonts w:ascii="Open Sans" w:eastAsia="Times New Roman" w:hAnsi="Open Sans" w:cs="Open Sans"/>
          <w:b/>
          <w:bCs/>
          <w:color w:val="444444"/>
          <w:sz w:val="24"/>
          <w:szCs w:val="24"/>
        </w:rPr>
      </w:pPr>
      <w:r w:rsidRPr="00FF77B7">
        <w:rPr>
          <w:rFonts w:ascii="Open Sans" w:eastAsia="Times New Roman" w:hAnsi="Open Sans" w:cs="Open Sans"/>
          <w:b/>
          <w:bCs/>
          <w:color w:val="444444"/>
          <w:sz w:val="24"/>
          <w:szCs w:val="24"/>
        </w:rPr>
        <w:t xml:space="preserve">Sample Letters, </w:t>
      </w:r>
      <w:proofErr w:type="gramStart"/>
      <w:r w:rsidRPr="00FF77B7">
        <w:rPr>
          <w:rFonts w:ascii="Open Sans" w:eastAsia="Times New Roman" w:hAnsi="Open Sans" w:cs="Open Sans"/>
          <w:b/>
          <w:bCs/>
          <w:color w:val="444444"/>
          <w:sz w:val="24"/>
          <w:szCs w:val="24"/>
        </w:rPr>
        <w:t>Forms</w:t>
      </w:r>
      <w:proofErr w:type="gramEnd"/>
      <w:r w:rsidRPr="00FF77B7">
        <w:rPr>
          <w:rFonts w:ascii="Open Sans" w:eastAsia="Times New Roman" w:hAnsi="Open Sans" w:cs="Open Sans"/>
          <w:b/>
          <w:bCs/>
          <w:color w:val="444444"/>
          <w:sz w:val="24"/>
          <w:szCs w:val="24"/>
        </w:rPr>
        <w:t xml:space="preserve"> and Instructions</w:t>
      </w:r>
    </w:p>
    <w:p w14:paraId="1FD930B9" w14:textId="1D87DCB2" w:rsidR="00FF77B7" w:rsidRPr="008E2F8A" w:rsidRDefault="00291B94" w:rsidP="00FF77B7">
      <w:pPr>
        <w:numPr>
          <w:ilvl w:val="0"/>
          <w:numId w:val="4"/>
        </w:numPr>
        <w:shd w:val="clear" w:color="auto" w:fill="FFFFFF"/>
        <w:spacing w:beforeAutospacing="1" w:after="0" w:afterAutospacing="1" w:line="240" w:lineRule="auto"/>
        <w:rPr>
          <w:rFonts w:ascii="Open Sans" w:eastAsia="Times New Roman" w:hAnsi="Open Sans" w:cs="Open Sans"/>
          <w:color w:val="444444"/>
          <w:sz w:val="20"/>
          <w:szCs w:val="20"/>
        </w:rPr>
      </w:pPr>
      <w:hyperlink r:id="rId6" w:tgtFrame="_blank" w:tooltip="2020-2021 Form SF-141R08 - English.docx" w:history="1">
        <w:r w:rsidR="00FF77B7" w:rsidRPr="008E2F8A">
          <w:rPr>
            <w:rFonts w:ascii="Open Sans" w:eastAsia="Times New Roman" w:hAnsi="Open Sans" w:cs="Open Sans"/>
            <w:color w:val="0D6CB9"/>
            <w:sz w:val="20"/>
            <w:szCs w:val="20"/>
            <w:u w:val="single"/>
          </w:rPr>
          <w:t>2020–2021 Form SF-141R08 - English (Word, 33 KB)</w:t>
        </w:r>
      </w:hyperlink>
      <w:r w:rsidR="00FF77B7" w:rsidRPr="008E2F8A">
        <w:rPr>
          <w:rFonts w:ascii="Open Sans" w:eastAsia="Times New Roman" w:hAnsi="Open Sans" w:cs="Open Sans"/>
          <w:color w:val="444444"/>
          <w:sz w:val="20"/>
          <w:szCs w:val="20"/>
        </w:rPr>
        <w:t> </w:t>
      </w:r>
    </w:p>
    <w:p w14:paraId="6A2EFAE0" w14:textId="77777777" w:rsidR="00FF77B7" w:rsidRPr="008E2F8A" w:rsidRDefault="00291B94" w:rsidP="00FF77B7">
      <w:pPr>
        <w:numPr>
          <w:ilvl w:val="0"/>
          <w:numId w:val="4"/>
        </w:numPr>
        <w:shd w:val="clear" w:color="auto" w:fill="FFFFFF"/>
        <w:spacing w:beforeAutospacing="1" w:after="0" w:afterAutospacing="1" w:line="240" w:lineRule="auto"/>
        <w:rPr>
          <w:rFonts w:ascii="Open Sans" w:eastAsia="Times New Roman" w:hAnsi="Open Sans" w:cs="Open Sans"/>
          <w:color w:val="444444"/>
          <w:sz w:val="20"/>
          <w:szCs w:val="20"/>
        </w:rPr>
      </w:pPr>
      <w:hyperlink r:id="rId7" w:tgtFrame="_blank" w:tooltip="2020-2021 Form SF-141R08 - English PDF.pdf" w:history="1">
        <w:r w:rsidR="00FF77B7" w:rsidRPr="008E2F8A">
          <w:rPr>
            <w:rFonts w:ascii="Open Sans" w:eastAsia="Times New Roman" w:hAnsi="Open Sans" w:cs="Open Sans"/>
            <w:color w:val="0D6CB9"/>
            <w:sz w:val="20"/>
            <w:szCs w:val="20"/>
            <w:u w:val="single"/>
          </w:rPr>
          <w:t>2020–2021 Form SF-141R08 - English (PDF, 285 KB)</w:t>
        </w:r>
      </w:hyperlink>
      <w:r w:rsidR="00FF77B7" w:rsidRPr="008E2F8A">
        <w:rPr>
          <w:rFonts w:ascii="Open Sans" w:eastAsia="Times New Roman" w:hAnsi="Open Sans" w:cs="Open Sans"/>
          <w:color w:val="444444"/>
          <w:sz w:val="20"/>
          <w:szCs w:val="20"/>
        </w:rPr>
        <w:t>  </w:t>
      </w:r>
    </w:p>
    <w:p w14:paraId="275B6321" w14:textId="77777777" w:rsidR="00FF77B7" w:rsidRPr="008E2F8A" w:rsidRDefault="00291B94" w:rsidP="00FF77B7">
      <w:pPr>
        <w:numPr>
          <w:ilvl w:val="0"/>
          <w:numId w:val="4"/>
        </w:numPr>
        <w:shd w:val="clear" w:color="auto" w:fill="FFFFFF"/>
        <w:spacing w:beforeAutospacing="1" w:after="0" w:afterAutospacing="1" w:line="240" w:lineRule="auto"/>
        <w:rPr>
          <w:rFonts w:ascii="Open Sans" w:eastAsia="Times New Roman" w:hAnsi="Open Sans" w:cs="Open Sans"/>
          <w:color w:val="444444"/>
          <w:sz w:val="20"/>
          <w:szCs w:val="20"/>
        </w:rPr>
      </w:pPr>
      <w:hyperlink r:id="rId8" w:tgtFrame="_blank" w:tooltip="2020-2021 Form SF-141R208 - Spanish.docx" w:history="1">
        <w:r w:rsidR="00FF77B7" w:rsidRPr="008E2F8A">
          <w:rPr>
            <w:rFonts w:ascii="Open Sans" w:eastAsia="Times New Roman" w:hAnsi="Open Sans" w:cs="Open Sans"/>
            <w:color w:val="0D6CB9"/>
            <w:sz w:val="20"/>
            <w:szCs w:val="20"/>
            <w:u w:val="single"/>
          </w:rPr>
          <w:t>2020–2021 Form SF-141R208 - Spanish (Word, 51 KB)</w:t>
        </w:r>
      </w:hyperlink>
      <w:r w:rsidR="00FF77B7" w:rsidRPr="008E2F8A">
        <w:rPr>
          <w:rFonts w:ascii="Open Sans" w:eastAsia="Times New Roman" w:hAnsi="Open Sans" w:cs="Open Sans"/>
          <w:color w:val="444444"/>
          <w:sz w:val="20"/>
          <w:szCs w:val="20"/>
        </w:rPr>
        <w:t>  </w:t>
      </w:r>
    </w:p>
    <w:p w14:paraId="77F6B736" w14:textId="77777777" w:rsidR="00FF77B7" w:rsidRPr="008E2F8A" w:rsidRDefault="00291B94" w:rsidP="00FF77B7">
      <w:pPr>
        <w:numPr>
          <w:ilvl w:val="0"/>
          <w:numId w:val="4"/>
        </w:numPr>
        <w:shd w:val="clear" w:color="auto" w:fill="FFFFFF"/>
        <w:spacing w:beforeAutospacing="1" w:after="0" w:afterAutospacing="1" w:line="240" w:lineRule="auto"/>
        <w:rPr>
          <w:rFonts w:ascii="Open Sans" w:eastAsia="Times New Roman" w:hAnsi="Open Sans" w:cs="Open Sans"/>
          <w:color w:val="444444"/>
          <w:sz w:val="20"/>
          <w:szCs w:val="20"/>
        </w:rPr>
      </w:pPr>
      <w:hyperlink r:id="rId9" w:tgtFrame="_blank" w:tooltip="2020-2021 Form SF-141R208 - Spanish PDF.pdf" w:history="1">
        <w:r w:rsidR="00FF77B7" w:rsidRPr="008E2F8A">
          <w:rPr>
            <w:rFonts w:ascii="Open Sans" w:eastAsia="Times New Roman" w:hAnsi="Open Sans" w:cs="Open Sans"/>
            <w:color w:val="0D6CB9"/>
            <w:sz w:val="20"/>
            <w:szCs w:val="20"/>
            <w:u w:val="single"/>
          </w:rPr>
          <w:t>2020–2021 Form SF-141R208 - Spanish (PDF, 217 KB)</w:t>
        </w:r>
      </w:hyperlink>
      <w:r w:rsidR="00FF77B7" w:rsidRPr="008E2F8A">
        <w:rPr>
          <w:rFonts w:ascii="Open Sans" w:eastAsia="Times New Roman" w:hAnsi="Open Sans" w:cs="Open Sans"/>
          <w:color w:val="444444"/>
          <w:sz w:val="20"/>
          <w:szCs w:val="20"/>
        </w:rPr>
        <w:t>  </w:t>
      </w:r>
    </w:p>
    <w:p w14:paraId="491612BF" w14:textId="3374A48F" w:rsidR="000E2999" w:rsidRPr="008E2F8A" w:rsidRDefault="00291B94" w:rsidP="008E2F8A">
      <w:pPr>
        <w:numPr>
          <w:ilvl w:val="0"/>
          <w:numId w:val="4"/>
        </w:numPr>
        <w:shd w:val="clear" w:color="auto" w:fill="FFFFFF"/>
        <w:spacing w:beforeAutospacing="1" w:after="0" w:afterAutospacing="1" w:line="240" w:lineRule="auto"/>
        <w:rPr>
          <w:rFonts w:ascii="Open Sans" w:eastAsia="Times New Roman" w:hAnsi="Open Sans" w:cs="Open Sans"/>
          <w:color w:val="444444"/>
          <w:sz w:val="20"/>
          <w:szCs w:val="20"/>
        </w:rPr>
      </w:pPr>
      <w:hyperlink r:id="rId10" w:tgtFrame="_blank" w:tooltip="Income Eligibility Guidelines for 2020-2021.pdf" w:history="1">
        <w:r w:rsidR="00FF77B7" w:rsidRPr="008E2F8A">
          <w:rPr>
            <w:rFonts w:ascii="Open Sans" w:eastAsia="Times New Roman" w:hAnsi="Open Sans" w:cs="Open Sans"/>
            <w:color w:val="0D6CB9"/>
            <w:sz w:val="20"/>
            <w:szCs w:val="20"/>
            <w:u w:val="single"/>
          </w:rPr>
          <w:t>2020–2021 Income Eligibility</w:t>
        </w:r>
        <w:r w:rsidR="00FF77B7" w:rsidRPr="008E2F8A">
          <w:rPr>
            <w:rFonts w:ascii="Open Sans" w:eastAsia="Times New Roman" w:hAnsi="Open Sans" w:cs="Open Sans"/>
            <w:color w:val="0D6CB9"/>
            <w:sz w:val="20"/>
            <w:szCs w:val="20"/>
          </w:rPr>
          <w:t> Guidelines (PDF, 134 KB) </w:t>
        </w:r>
      </w:hyperlink>
    </w:p>
    <w:p w14:paraId="25B80B95" w14:textId="77777777" w:rsidR="00FF77B7" w:rsidRDefault="00FF77B7"/>
    <w:sectPr w:rsidR="00FF77B7" w:rsidSect="008E2F8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8CE"/>
    <w:multiLevelType w:val="multilevel"/>
    <w:tmpl w:val="02B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757B"/>
    <w:multiLevelType w:val="multilevel"/>
    <w:tmpl w:val="825C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066FF"/>
    <w:multiLevelType w:val="multilevel"/>
    <w:tmpl w:val="23CC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4798C"/>
    <w:multiLevelType w:val="multilevel"/>
    <w:tmpl w:val="9FCA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D35FC"/>
    <w:multiLevelType w:val="multilevel"/>
    <w:tmpl w:val="87900A38"/>
    <w:lvl w:ilvl="0">
      <w:start w:val="1"/>
      <w:numFmt w:val="bullet"/>
      <w:lvlText w:val=""/>
      <w:lvlJc w:val="left"/>
      <w:pPr>
        <w:tabs>
          <w:tab w:val="num" w:pos="720"/>
        </w:tabs>
        <w:ind w:left="720" w:hanging="360"/>
      </w:pPr>
      <w:rPr>
        <w:rFonts w:ascii="Wingdings 2" w:hAnsi="Wingdings 2"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90EBE"/>
    <w:multiLevelType w:val="multilevel"/>
    <w:tmpl w:val="76C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93DBF"/>
    <w:multiLevelType w:val="multilevel"/>
    <w:tmpl w:val="2544299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B7"/>
    <w:rsid w:val="000A0B52"/>
    <w:rsid w:val="000E2999"/>
    <w:rsid w:val="00291B94"/>
    <w:rsid w:val="002B7C92"/>
    <w:rsid w:val="003A0DB9"/>
    <w:rsid w:val="008E2F8A"/>
    <w:rsid w:val="0091487F"/>
    <w:rsid w:val="00B61FCD"/>
    <w:rsid w:val="00F47C95"/>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C86A"/>
  <w15:chartTrackingRefBased/>
  <w15:docId w15:val="{8D55DE82-4071-4902-9E36-5F4B21A0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94"/>
  </w:style>
  <w:style w:type="paragraph" w:styleId="Heading1">
    <w:name w:val="heading 1"/>
    <w:basedOn w:val="Normal"/>
    <w:link w:val="Heading1Char"/>
    <w:uiPriority w:val="9"/>
    <w:qFormat/>
    <w:rsid w:val="00FF7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7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7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77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77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7B7"/>
    <w:rPr>
      <w:color w:val="0000FF"/>
      <w:u w:val="single"/>
    </w:rPr>
  </w:style>
  <w:style w:type="character" w:customStyle="1" w:styleId="item">
    <w:name w:val="item"/>
    <w:basedOn w:val="DefaultParagraphFont"/>
    <w:rsid w:val="00FF77B7"/>
  </w:style>
  <w:style w:type="character" w:styleId="UnresolvedMention">
    <w:name w:val="Unresolved Mention"/>
    <w:basedOn w:val="DefaultParagraphFont"/>
    <w:uiPriority w:val="99"/>
    <w:semiHidden/>
    <w:unhideWhenUsed/>
    <w:rsid w:val="00B6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29533">
      <w:bodyDiv w:val="1"/>
      <w:marLeft w:val="0"/>
      <w:marRight w:val="0"/>
      <w:marTop w:val="0"/>
      <w:marBottom w:val="0"/>
      <w:divBdr>
        <w:top w:val="none" w:sz="0" w:space="0" w:color="auto"/>
        <w:left w:val="none" w:sz="0" w:space="0" w:color="auto"/>
        <w:bottom w:val="none" w:sz="0" w:space="0" w:color="auto"/>
        <w:right w:val="none" w:sz="0" w:space="0" w:color="auto"/>
      </w:divBdr>
      <w:divsChild>
        <w:div w:id="1941788748">
          <w:marLeft w:val="0"/>
          <w:marRight w:val="0"/>
          <w:marTop w:val="0"/>
          <w:marBottom w:val="0"/>
          <w:divBdr>
            <w:top w:val="none" w:sz="0" w:space="0" w:color="auto"/>
            <w:left w:val="none" w:sz="0" w:space="0" w:color="auto"/>
            <w:bottom w:val="none" w:sz="0" w:space="0" w:color="auto"/>
            <w:right w:val="none" w:sz="0" w:space="0" w:color="auto"/>
          </w:divBdr>
        </w:div>
        <w:div w:id="3394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2020-2021%20Form%20SF-141R208%20-%20Spanish.docx" TargetMode="External"/><Relationship Id="rId3" Type="http://schemas.openxmlformats.org/officeDocument/2006/relationships/settings" Target="settings.xml"/><Relationship Id="rId7" Type="http://schemas.openxmlformats.org/officeDocument/2006/relationships/hyperlink" Target="https://tea.texas.gov/sites/default/files/2020-2021%20Form%20SF-141R08%20-%20English%20PD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texas.gov/sites/default/files/2020-2021%20Form%20SF-141R08%20-%20English.docx" TargetMode="External"/><Relationship Id="rId11" Type="http://schemas.openxmlformats.org/officeDocument/2006/relationships/fontTable" Target="fontTable.xml"/><Relationship Id="rId5" Type="http://schemas.openxmlformats.org/officeDocument/2006/relationships/hyperlink" Target="http://texreg.sos.state.tx.us/public/readtac$ext.TacPage?sl=R&amp;app=9&amp;p_dir=&amp;p_rloc=&amp;p_tloc=&amp;p_ploc=&amp;pg=1&amp;p_tac=&amp;ti=19&amp;pt=2&amp;ch=61&amp;rl=1027" TargetMode="External"/><Relationship Id="rId10" Type="http://schemas.openxmlformats.org/officeDocument/2006/relationships/hyperlink" Target="https://tea.texas.gov/sites/default/files/Income%20Eligibility%20Guidelines%20for%202020-2021.pdf" TargetMode="External"/><Relationship Id="rId4" Type="http://schemas.openxmlformats.org/officeDocument/2006/relationships/webSettings" Target="webSettings.xml"/><Relationship Id="rId9" Type="http://schemas.openxmlformats.org/officeDocument/2006/relationships/hyperlink" Target="https://tea.texas.gov/sites/default/files/2020-2021%20Form%20SF-141R208%20-%20Spanish%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Alaniz, Dahlinda</dc:creator>
  <cp:keywords/>
  <dc:description/>
  <cp:lastModifiedBy>Alaniz, Dahlinda</cp:lastModifiedBy>
  <cp:revision>2</cp:revision>
  <dcterms:created xsi:type="dcterms:W3CDTF">2021-10-25T22:33:00Z</dcterms:created>
  <dcterms:modified xsi:type="dcterms:W3CDTF">2021-10-25T22:33:00Z</dcterms:modified>
</cp:coreProperties>
</file>