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E9" w:rsidRDefault="00CD1ED3" w:rsidP="000D6EE9">
      <w:pPr>
        <w:ind w:left="-720"/>
        <w:rPr>
          <w:rFonts w:ascii="Arial" w:hAnsi="Arial" w:cs="Arial"/>
        </w:rPr>
      </w:pPr>
      <w:r>
        <w:rPr>
          <w:rFonts w:ascii="Arial" w:hAnsi="Arial" w:cs="Arial"/>
          <w:noProof/>
        </w:rPr>
        <w:drawing>
          <wp:anchor distT="0" distB="0" distL="114300" distR="114300" simplePos="0" relativeHeight="251660288" behindDoc="1" locked="0" layoutInCell="1" allowOverlap="1" wp14:anchorId="35C720CC" wp14:editId="33420A4D">
            <wp:simplePos x="0" y="0"/>
            <wp:positionH relativeFrom="margin">
              <wp:posOffset>-895350</wp:posOffset>
            </wp:positionH>
            <wp:positionV relativeFrom="margin">
              <wp:posOffset>-895350</wp:posOffset>
            </wp:positionV>
            <wp:extent cx="7772400" cy="1771015"/>
            <wp:effectExtent l="0" t="0" r="0" b="0"/>
            <wp:wrapNone/>
            <wp:docPr id="2" name="Picture 2"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p w:rsidR="000D6EE9" w:rsidRDefault="000D6EE9">
      <w:pPr>
        <w:rPr>
          <w:rFonts w:ascii="Arial" w:hAnsi="Arial" w:cs="Arial"/>
        </w:rPr>
      </w:pPr>
    </w:p>
    <w:p w:rsidR="005560A5" w:rsidRDefault="005560A5">
      <w:pPr>
        <w:rPr>
          <w:rFonts w:ascii="Arial" w:hAnsi="Arial" w:cs="Arial"/>
        </w:rPr>
      </w:pPr>
    </w:p>
    <w:p w:rsidR="00E97D81" w:rsidRDefault="00AC4DC1">
      <w:pPr>
        <w:rPr>
          <w:rFonts w:ascii="Arial" w:hAnsi="Arial" w:cs="Arial"/>
        </w:rPr>
      </w:pPr>
      <w:r>
        <w:rPr>
          <w:rFonts w:ascii="Arial" w:hAnsi="Arial" w:cs="Arial"/>
        </w:rPr>
        <w:t xml:space="preserve">July </w:t>
      </w:r>
      <w:r w:rsidR="00831564">
        <w:rPr>
          <w:rFonts w:ascii="Arial" w:hAnsi="Arial" w:cs="Arial"/>
        </w:rPr>
        <w:t>14, 2017</w:t>
      </w:r>
    </w:p>
    <w:p w:rsidR="00AB056F" w:rsidRDefault="00AB056F" w:rsidP="00AB056F">
      <w:pPr>
        <w:spacing w:after="0" w:line="240" w:lineRule="auto"/>
        <w:rPr>
          <w:rFonts w:ascii="Arial" w:hAnsi="Arial" w:cs="Arial"/>
        </w:rPr>
      </w:pPr>
      <w:r w:rsidRPr="00531D17">
        <w:rPr>
          <w:rFonts w:ascii="Arial" w:hAnsi="Arial" w:cs="Arial"/>
        </w:rPr>
        <w:t xml:space="preserve">To </w:t>
      </w:r>
      <w:r>
        <w:rPr>
          <w:rFonts w:ascii="Arial" w:hAnsi="Arial" w:cs="Arial"/>
        </w:rPr>
        <w:t>t</w:t>
      </w:r>
      <w:r w:rsidRPr="00531D17">
        <w:rPr>
          <w:rFonts w:ascii="Arial" w:hAnsi="Arial" w:cs="Arial"/>
        </w:rPr>
        <w:t>he Administrator Addressed:</w:t>
      </w:r>
    </w:p>
    <w:p w:rsidR="00AB056F" w:rsidRDefault="00AB056F" w:rsidP="00AB056F">
      <w:pPr>
        <w:spacing w:after="0" w:line="240" w:lineRule="auto"/>
        <w:rPr>
          <w:rFonts w:ascii="Arial" w:hAnsi="Arial" w:cs="Arial"/>
        </w:rPr>
      </w:pPr>
    </w:p>
    <w:p w:rsidR="00A551EE" w:rsidRDefault="00A551EE" w:rsidP="00A551EE">
      <w:pPr>
        <w:spacing w:after="0" w:line="240" w:lineRule="auto"/>
        <w:rPr>
          <w:rFonts w:ascii="Arial" w:hAnsi="Arial" w:cs="Arial"/>
        </w:rPr>
      </w:pPr>
      <w:r>
        <w:rPr>
          <w:rFonts w:ascii="Arial" w:hAnsi="Arial" w:cs="Arial"/>
        </w:rPr>
        <w:t>Subject: Official</w:t>
      </w:r>
      <w:r w:rsidRPr="00531D17">
        <w:rPr>
          <w:rFonts w:ascii="Arial" w:hAnsi="Arial" w:cs="Arial"/>
        </w:rPr>
        <w:t xml:space="preserve"> Notification of Chapter 41 Status for 201</w:t>
      </w:r>
      <w:r w:rsidR="00FB76A0">
        <w:rPr>
          <w:rFonts w:ascii="Arial" w:hAnsi="Arial" w:cs="Arial"/>
        </w:rPr>
        <w:t>7</w:t>
      </w:r>
      <w:r w:rsidRPr="00531D17">
        <w:rPr>
          <w:rFonts w:ascii="Arial" w:hAnsi="Arial" w:cs="Arial"/>
        </w:rPr>
        <w:t>–201</w:t>
      </w:r>
      <w:r w:rsidR="00FB76A0">
        <w:rPr>
          <w:rFonts w:ascii="Arial" w:hAnsi="Arial" w:cs="Arial"/>
        </w:rPr>
        <w:t>8</w:t>
      </w:r>
    </w:p>
    <w:p w:rsidR="00A551EE" w:rsidRDefault="00A551EE"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sidRPr="00531D17">
        <w:rPr>
          <w:rFonts w:ascii="Arial" w:hAnsi="Arial" w:cs="Arial"/>
        </w:rPr>
        <w:t xml:space="preserve">This letter is </w:t>
      </w:r>
      <w:r>
        <w:rPr>
          <w:rFonts w:ascii="Arial" w:hAnsi="Arial" w:cs="Arial"/>
        </w:rPr>
        <w:t>official notification of your di</w:t>
      </w:r>
      <w:r w:rsidRPr="00531D17">
        <w:rPr>
          <w:rFonts w:ascii="Arial" w:hAnsi="Arial" w:cs="Arial"/>
        </w:rPr>
        <w:t>strict’s Cha</w:t>
      </w:r>
      <w:r>
        <w:rPr>
          <w:rFonts w:ascii="Arial" w:hAnsi="Arial" w:cs="Arial"/>
        </w:rPr>
        <w:t>pter 41 status for the 201</w:t>
      </w:r>
      <w:r w:rsidR="00FB76A0">
        <w:rPr>
          <w:rFonts w:ascii="Arial" w:hAnsi="Arial" w:cs="Arial"/>
        </w:rPr>
        <w:t>7</w:t>
      </w:r>
      <w:r>
        <w:rPr>
          <w:rFonts w:ascii="Arial" w:hAnsi="Arial" w:cs="Arial"/>
        </w:rPr>
        <w:t>–201</w:t>
      </w:r>
      <w:r w:rsidR="00FB76A0">
        <w:rPr>
          <w:rFonts w:ascii="Arial" w:hAnsi="Arial" w:cs="Arial"/>
        </w:rPr>
        <w:t>8</w:t>
      </w:r>
      <w:r w:rsidRPr="00531D17">
        <w:rPr>
          <w:rFonts w:ascii="Arial" w:hAnsi="Arial" w:cs="Arial"/>
        </w:rPr>
        <w:t xml:space="preserve"> school year. It allows your </w:t>
      </w:r>
      <w:r>
        <w:rPr>
          <w:rFonts w:ascii="Arial" w:hAnsi="Arial" w:cs="Arial"/>
        </w:rPr>
        <w:t>district to move forward with election preparation, if necessary.</w:t>
      </w:r>
      <w:r w:rsidR="007D6FF9">
        <w:rPr>
          <w:rFonts w:ascii="Arial" w:hAnsi="Arial" w:cs="Arial"/>
        </w:rPr>
        <w:t xml:space="preserve"> </w:t>
      </w:r>
    </w:p>
    <w:p w:rsidR="00AB056F" w:rsidRDefault="00AB056F" w:rsidP="00AB056F">
      <w:pPr>
        <w:spacing w:after="0" w:line="240" w:lineRule="auto"/>
        <w:rPr>
          <w:rFonts w:ascii="Arial" w:hAnsi="Arial" w:cs="Arial"/>
        </w:rPr>
      </w:pPr>
    </w:p>
    <w:p w:rsidR="0047124E" w:rsidRDefault="00AB056F" w:rsidP="0047124E">
      <w:pPr>
        <w:spacing w:after="0" w:line="240" w:lineRule="auto"/>
        <w:rPr>
          <w:rFonts w:ascii="Arial" w:hAnsi="Arial" w:cs="Arial"/>
        </w:rPr>
      </w:pPr>
      <w:r>
        <w:rPr>
          <w:rFonts w:ascii="Arial" w:hAnsi="Arial" w:cs="Arial"/>
        </w:rPr>
        <w:t xml:space="preserve">We estimate that your district’s wealth per resident student in weighted average daily attendance (WADA) will exceed the equalized wealth level (EWL) of $319,500, as established by the Texas Education Code (TEC), §41.002(a)(3). This estimate is based on the </w:t>
      </w:r>
      <w:r w:rsidR="00FB76A0">
        <w:rPr>
          <w:rFonts w:ascii="Arial" w:hAnsi="Arial" w:cs="Arial"/>
        </w:rPr>
        <w:t>T4</w:t>
      </w:r>
      <w:r w:rsidR="005535D1">
        <w:rPr>
          <w:rFonts w:ascii="Arial" w:hAnsi="Arial" w:cs="Arial"/>
        </w:rPr>
        <w:t xml:space="preserve"> </w:t>
      </w:r>
      <w:r>
        <w:rPr>
          <w:rFonts w:ascii="Arial" w:hAnsi="Arial" w:cs="Arial"/>
        </w:rPr>
        <w:t>property value certified by the Texas Comptroller’s Property Tax Assistance Division (PTAD)</w:t>
      </w:r>
      <w:r w:rsidR="00FB76A0">
        <w:rPr>
          <w:rFonts w:ascii="Arial" w:hAnsi="Arial" w:cs="Arial"/>
        </w:rPr>
        <w:t xml:space="preserve"> for the tax year 2016</w:t>
      </w:r>
      <w:r>
        <w:rPr>
          <w:rFonts w:ascii="Arial" w:hAnsi="Arial" w:cs="Arial"/>
        </w:rPr>
        <w:t xml:space="preserve"> and the projected numb</w:t>
      </w:r>
      <w:r w:rsidR="00FB76A0">
        <w:rPr>
          <w:rFonts w:ascii="Arial" w:hAnsi="Arial" w:cs="Arial"/>
        </w:rPr>
        <w:t>er of resident WADA for the 2017</w:t>
      </w:r>
      <w:r>
        <w:rPr>
          <w:rFonts w:ascii="Arial" w:hAnsi="Arial" w:cs="Arial"/>
        </w:rPr>
        <w:t>–</w:t>
      </w:r>
      <w:r w:rsidR="00FB76A0">
        <w:rPr>
          <w:rFonts w:ascii="Arial" w:hAnsi="Arial" w:cs="Arial"/>
        </w:rPr>
        <w:t>2018</w:t>
      </w:r>
      <w:r>
        <w:rPr>
          <w:rFonts w:ascii="Arial" w:hAnsi="Arial" w:cs="Arial"/>
        </w:rPr>
        <w:t xml:space="preserve"> school year. </w:t>
      </w:r>
      <w:r w:rsidR="0047124E" w:rsidRPr="006152B5">
        <w:rPr>
          <w:rFonts w:ascii="Arial" w:hAnsi="Arial" w:cs="Arial"/>
          <w:b/>
        </w:rPr>
        <w:t>Because the final certified property</w:t>
      </w:r>
      <w:r w:rsidR="0047124E">
        <w:rPr>
          <w:rFonts w:ascii="Arial" w:hAnsi="Arial" w:cs="Arial"/>
          <w:b/>
        </w:rPr>
        <w:t xml:space="preserve"> values</w:t>
      </w:r>
      <w:r w:rsidR="0047124E" w:rsidRPr="006152B5">
        <w:rPr>
          <w:rFonts w:ascii="Arial" w:hAnsi="Arial" w:cs="Arial"/>
          <w:b/>
        </w:rPr>
        <w:t xml:space="preserve"> from the PTAD </w:t>
      </w:r>
      <w:r w:rsidR="0047124E">
        <w:rPr>
          <w:rFonts w:ascii="Arial" w:hAnsi="Arial" w:cs="Arial"/>
          <w:b/>
        </w:rPr>
        <w:t>were</w:t>
      </w:r>
      <w:r w:rsidR="0047124E" w:rsidRPr="006152B5">
        <w:rPr>
          <w:rFonts w:ascii="Arial" w:hAnsi="Arial" w:cs="Arial"/>
          <w:b/>
        </w:rPr>
        <w:t xml:space="preserve"> not available in time for us to use </w:t>
      </w:r>
      <w:r w:rsidR="0047124E">
        <w:rPr>
          <w:rFonts w:ascii="Arial" w:hAnsi="Arial" w:cs="Arial"/>
          <w:b/>
        </w:rPr>
        <w:t>them</w:t>
      </w:r>
      <w:r w:rsidR="0047124E" w:rsidRPr="006152B5">
        <w:rPr>
          <w:rFonts w:ascii="Arial" w:hAnsi="Arial" w:cs="Arial"/>
          <w:b/>
        </w:rPr>
        <w:t xml:space="preserve"> in </w:t>
      </w:r>
      <w:r w:rsidR="0047124E">
        <w:rPr>
          <w:rFonts w:ascii="Arial" w:hAnsi="Arial" w:cs="Arial"/>
          <w:b/>
        </w:rPr>
        <w:t>providing</w:t>
      </w:r>
      <w:r w:rsidR="0047124E" w:rsidRPr="002C2A6A">
        <w:rPr>
          <w:rFonts w:ascii="Arial" w:hAnsi="Arial" w:cs="Arial"/>
          <w:b/>
        </w:rPr>
        <w:t xml:space="preserve"> official notification</w:t>
      </w:r>
      <w:r w:rsidR="0047124E" w:rsidRPr="006152B5">
        <w:rPr>
          <w:rFonts w:ascii="Arial" w:hAnsi="Arial" w:cs="Arial"/>
          <w:b/>
        </w:rPr>
        <w:t xml:space="preserve">, we have used the </w:t>
      </w:r>
      <w:r w:rsidR="0047124E">
        <w:rPr>
          <w:rFonts w:ascii="Arial" w:hAnsi="Arial" w:cs="Arial"/>
          <w:b/>
        </w:rPr>
        <w:t xml:space="preserve">revised </w:t>
      </w:r>
      <w:r w:rsidR="0047124E" w:rsidRPr="006152B5">
        <w:rPr>
          <w:rFonts w:ascii="Arial" w:hAnsi="Arial" w:cs="Arial"/>
          <w:b/>
        </w:rPr>
        <w:t>preliminary value</w:t>
      </w:r>
      <w:r w:rsidR="0047124E">
        <w:rPr>
          <w:rFonts w:ascii="Arial" w:hAnsi="Arial" w:cs="Arial"/>
          <w:b/>
        </w:rPr>
        <w:t>s</w:t>
      </w:r>
      <w:r w:rsidR="0047124E" w:rsidRPr="006152B5">
        <w:rPr>
          <w:rFonts w:ascii="Arial" w:hAnsi="Arial" w:cs="Arial"/>
          <w:b/>
        </w:rPr>
        <w:t>. Once the final certified values are available, we will review the data and notify you if your wealth per WADA falls below the equalized wealth level and you will no longer have to comply with the provi</w:t>
      </w:r>
      <w:r w:rsidR="0047124E">
        <w:rPr>
          <w:rFonts w:ascii="Arial" w:hAnsi="Arial" w:cs="Arial"/>
          <w:b/>
        </w:rPr>
        <w:t xml:space="preserve">sions of </w:t>
      </w:r>
      <w:r w:rsidR="009D6235">
        <w:rPr>
          <w:rFonts w:ascii="Arial" w:hAnsi="Arial" w:cs="Arial"/>
          <w:b/>
        </w:rPr>
        <w:t xml:space="preserve">Chapter </w:t>
      </w:r>
      <w:r w:rsidR="00FB76A0">
        <w:rPr>
          <w:rFonts w:ascii="Arial" w:hAnsi="Arial" w:cs="Arial"/>
          <w:b/>
        </w:rPr>
        <w:t>41 for the 2017-2018</w:t>
      </w:r>
      <w:r w:rsidR="0047124E" w:rsidRPr="006152B5">
        <w:rPr>
          <w:rFonts w:ascii="Arial" w:hAnsi="Arial" w:cs="Arial"/>
          <w:b/>
        </w:rPr>
        <w:t xml:space="preserve"> school year.</w:t>
      </w:r>
      <w:r w:rsidR="0047124E">
        <w:rPr>
          <w:rFonts w:ascii="Arial" w:hAnsi="Arial" w:cs="Arial"/>
          <w:b/>
        </w:rPr>
        <w:t xml:space="preserve">  The final values will ultimately be used to determine </w:t>
      </w:r>
      <w:r w:rsidR="009D6235">
        <w:rPr>
          <w:rFonts w:ascii="Arial" w:hAnsi="Arial" w:cs="Arial"/>
          <w:b/>
        </w:rPr>
        <w:t xml:space="preserve">Chapter </w:t>
      </w:r>
      <w:r w:rsidR="0047124E">
        <w:rPr>
          <w:rFonts w:ascii="Arial" w:hAnsi="Arial" w:cs="Arial"/>
          <w:b/>
        </w:rPr>
        <w:t>41 equalization requirements.</w:t>
      </w:r>
    </w:p>
    <w:p w:rsidR="0096468B" w:rsidRDefault="0096468B" w:rsidP="00AB056F">
      <w:pPr>
        <w:spacing w:after="0" w:line="240" w:lineRule="auto"/>
        <w:rPr>
          <w:rFonts w:ascii="Arial" w:hAnsi="Arial" w:cs="Arial"/>
          <w:b/>
        </w:rPr>
      </w:pPr>
    </w:p>
    <w:p w:rsidR="00AB056F" w:rsidRDefault="00AB056F" w:rsidP="00AB056F">
      <w:pPr>
        <w:spacing w:after="0" w:line="240" w:lineRule="auto"/>
        <w:rPr>
          <w:rFonts w:ascii="Arial" w:hAnsi="Arial" w:cs="Arial"/>
        </w:rPr>
      </w:pPr>
      <w:r>
        <w:rPr>
          <w:rFonts w:ascii="Arial" w:hAnsi="Arial" w:cs="Arial"/>
        </w:rPr>
        <w:t>Fo</w:t>
      </w:r>
      <w:r w:rsidR="00CB1702">
        <w:rPr>
          <w:rFonts w:ascii="Arial" w:hAnsi="Arial" w:cs="Arial"/>
        </w:rPr>
        <w:t xml:space="preserve">r the upcoming school </w:t>
      </w:r>
      <w:r w:rsidR="00FB76A0">
        <w:rPr>
          <w:rFonts w:ascii="Arial" w:hAnsi="Arial" w:cs="Arial"/>
        </w:rPr>
        <w:t>year, 2017</w:t>
      </w:r>
      <w:r>
        <w:rPr>
          <w:rFonts w:ascii="Arial" w:hAnsi="Arial" w:cs="Arial"/>
        </w:rPr>
        <w:t>–</w:t>
      </w:r>
      <w:r w:rsidR="00FB76A0">
        <w:rPr>
          <w:rFonts w:ascii="Arial" w:hAnsi="Arial" w:cs="Arial"/>
        </w:rPr>
        <w:t>2018</w:t>
      </w:r>
      <w:r>
        <w:rPr>
          <w:rFonts w:ascii="Arial" w:hAnsi="Arial" w:cs="Arial"/>
        </w:rPr>
        <w:t>, the first EWL is $</w:t>
      </w:r>
      <w:r w:rsidR="00CB1702">
        <w:rPr>
          <w:rFonts w:ascii="Arial" w:hAnsi="Arial" w:cs="Arial"/>
        </w:rPr>
        <w:t>51</w:t>
      </w:r>
      <w:r w:rsidR="004179A5">
        <w:rPr>
          <w:rFonts w:ascii="Arial" w:hAnsi="Arial" w:cs="Arial"/>
        </w:rPr>
        <w:t>4,000</w:t>
      </w:r>
      <w:r>
        <w:rPr>
          <w:rFonts w:ascii="Arial" w:hAnsi="Arial" w:cs="Arial"/>
        </w:rPr>
        <w:t xml:space="preserve"> per WADA, and the third EWL remains $319,500 per WADA. A district identified as having a wealth level between $319,500 and $</w:t>
      </w:r>
      <w:r w:rsidR="00EF4DB3">
        <w:rPr>
          <w:rFonts w:ascii="Arial" w:hAnsi="Arial" w:cs="Arial"/>
        </w:rPr>
        <w:t>514</w:t>
      </w:r>
      <w:r w:rsidR="004179A5">
        <w:rPr>
          <w:rFonts w:ascii="Arial" w:hAnsi="Arial" w:cs="Arial"/>
        </w:rPr>
        <w:t>,000</w:t>
      </w:r>
      <w:r>
        <w:rPr>
          <w:rFonts w:ascii="Arial" w:hAnsi="Arial" w:cs="Arial"/>
        </w:rPr>
        <w:t xml:space="preserve"> per WADA will not pay recapture unless its adopted </w:t>
      </w:r>
      <w:r w:rsidR="002D3FD9">
        <w:rPr>
          <w:rFonts w:ascii="Arial" w:hAnsi="Arial" w:cs="Arial"/>
        </w:rPr>
        <w:t xml:space="preserve">tax rate for </w:t>
      </w:r>
      <w:r>
        <w:rPr>
          <w:rFonts w:ascii="Arial" w:hAnsi="Arial" w:cs="Arial"/>
        </w:rPr>
        <w:t>maintenance and operations (M&amp;O) exceeds its compressed rate plus six pennies.</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 xml:space="preserve">Based on current data, your district will be required to reduce </w:t>
      </w:r>
      <w:r w:rsidR="004179A5">
        <w:rPr>
          <w:rFonts w:ascii="Arial" w:hAnsi="Arial" w:cs="Arial"/>
        </w:rPr>
        <w:t xml:space="preserve">its wealth per WADA for the </w:t>
      </w:r>
      <w:r w:rsidR="0031612A">
        <w:rPr>
          <w:rFonts w:ascii="Arial" w:hAnsi="Arial" w:cs="Arial"/>
        </w:rPr>
        <w:t>2</w:t>
      </w:r>
      <w:r w:rsidR="00FB76A0">
        <w:rPr>
          <w:rFonts w:ascii="Arial" w:hAnsi="Arial" w:cs="Arial"/>
        </w:rPr>
        <w:t>017</w:t>
      </w:r>
      <w:r>
        <w:rPr>
          <w:rFonts w:ascii="Arial" w:hAnsi="Arial" w:cs="Arial"/>
        </w:rPr>
        <w:t>–</w:t>
      </w:r>
      <w:r w:rsidR="00FB76A0">
        <w:rPr>
          <w:rFonts w:ascii="Arial" w:hAnsi="Arial" w:cs="Arial"/>
        </w:rPr>
        <w:t>2018</w:t>
      </w:r>
      <w:r>
        <w:rPr>
          <w:rFonts w:ascii="Arial" w:hAnsi="Arial" w:cs="Arial"/>
        </w:rPr>
        <w:t xml:space="preserve"> school year using one or more of the statutory options available. </w:t>
      </w:r>
    </w:p>
    <w:p w:rsidR="0096468B" w:rsidRDefault="0096468B" w:rsidP="00AB056F">
      <w:pPr>
        <w:spacing w:after="0" w:line="240" w:lineRule="auto"/>
        <w:rPr>
          <w:rFonts w:ascii="Arial" w:hAnsi="Arial" w:cs="Arial"/>
        </w:rPr>
      </w:pPr>
    </w:p>
    <w:p w:rsidR="00AB056F" w:rsidRDefault="00AB056F" w:rsidP="00AB056F">
      <w:pPr>
        <w:spacing w:after="0" w:line="240" w:lineRule="auto"/>
        <w:rPr>
          <w:rFonts w:ascii="Arial" w:hAnsi="Arial" w:cs="Arial"/>
          <w:b/>
        </w:rPr>
      </w:pPr>
      <w:r>
        <w:rPr>
          <w:rFonts w:ascii="Arial" w:hAnsi="Arial" w:cs="Arial"/>
          <w:b/>
        </w:rPr>
        <w:t xml:space="preserve">On receipt of this letter, your district must </w:t>
      </w:r>
      <w:r w:rsidR="00BE76DA">
        <w:rPr>
          <w:rFonts w:ascii="Arial" w:hAnsi="Arial" w:cs="Arial"/>
          <w:b/>
        </w:rPr>
        <w:t xml:space="preserve">submit the </w:t>
      </w:r>
      <w:r w:rsidR="005B2F85">
        <w:rPr>
          <w:rFonts w:ascii="Arial" w:hAnsi="Arial" w:cs="Arial"/>
          <w:b/>
        </w:rPr>
        <w:t xml:space="preserve">district </w:t>
      </w:r>
      <w:r w:rsidR="00BE76DA">
        <w:rPr>
          <w:rFonts w:ascii="Arial" w:hAnsi="Arial" w:cs="Arial"/>
          <w:b/>
        </w:rPr>
        <w:t>intent</w:t>
      </w:r>
      <w:r w:rsidR="005B2F85">
        <w:rPr>
          <w:rFonts w:ascii="Arial" w:hAnsi="Arial" w:cs="Arial"/>
          <w:b/>
        </w:rPr>
        <w:t>/choice selection</w:t>
      </w:r>
      <w:r w:rsidR="00BE76DA">
        <w:rPr>
          <w:rFonts w:ascii="Arial" w:hAnsi="Arial" w:cs="Arial"/>
          <w:b/>
        </w:rPr>
        <w:t xml:space="preserve"> form </w:t>
      </w:r>
      <w:r w:rsidR="00DA6808">
        <w:rPr>
          <w:rFonts w:ascii="Arial" w:hAnsi="Arial" w:cs="Arial"/>
          <w:b/>
        </w:rPr>
        <w:t>through</w:t>
      </w:r>
      <w:r w:rsidR="00BE76DA">
        <w:rPr>
          <w:rFonts w:ascii="Arial" w:hAnsi="Arial" w:cs="Arial"/>
          <w:b/>
        </w:rPr>
        <w:t xml:space="preserve"> the Chapter 41 subsystem </w:t>
      </w:r>
      <w:r w:rsidR="00046BD5">
        <w:rPr>
          <w:rFonts w:ascii="Arial" w:hAnsi="Arial" w:cs="Arial"/>
          <w:b/>
        </w:rPr>
        <w:t xml:space="preserve">of the online Foundation School Program (FSP) system </w:t>
      </w:r>
      <w:r w:rsidR="00BE76DA">
        <w:rPr>
          <w:rFonts w:ascii="Arial" w:hAnsi="Arial" w:cs="Arial"/>
          <w:b/>
        </w:rPr>
        <w:t>to the Texas Education Agency</w:t>
      </w:r>
      <w:r w:rsidR="00DA6808">
        <w:rPr>
          <w:rFonts w:ascii="Arial" w:hAnsi="Arial" w:cs="Arial"/>
          <w:b/>
        </w:rPr>
        <w:t xml:space="preserve"> (TEA)</w:t>
      </w:r>
      <w:r w:rsidR="003C0095">
        <w:rPr>
          <w:rFonts w:ascii="Arial" w:hAnsi="Arial" w:cs="Arial"/>
          <w:b/>
        </w:rPr>
        <w:t xml:space="preserve"> indicating</w:t>
      </w:r>
      <w:r>
        <w:rPr>
          <w:rFonts w:ascii="Arial" w:hAnsi="Arial" w:cs="Arial"/>
          <w:b/>
        </w:rPr>
        <w:t xml:space="preserve"> 1) whether the district charges tuition to nonresident students and 2) which option the district intends to exercise to equalize its wealt</w:t>
      </w:r>
      <w:r w:rsidR="0031612A">
        <w:rPr>
          <w:rFonts w:ascii="Arial" w:hAnsi="Arial" w:cs="Arial"/>
          <w:b/>
        </w:rPr>
        <w:t>h level for the 20</w:t>
      </w:r>
      <w:r w:rsidR="00FB76A0">
        <w:rPr>
          <w:rFonts w:ascii="Arial" w:hAnsi="Arial" w:cs="Arial"/>
          <w:b/>
        </w:rPr>
        <w:t>17–2018</w:t>
      </w:r>
      <w:r>
        <w:rPr>
          <w:rFonts w:ascii="Arial" w:hAnsi="Arial" w:cs="Arial"/>
          <w:b/>
        </w:rPr>
        <w:t xml:space="preserve"> school year. </w:t>
      </w:r>
      <w:r>
        <w:rPr>
          <w:rFonts w:ascii="Arial" w:hAnsi="Arial" w:cs="Arial"/>
        </w:rPr>
        <w:t>According to the TEC, §41.004(c), as a district that has been notified of its Chapter 41 status, your district may n</w:t>
      </w:r>
      <w:r w:rsidR="00EF4DB3">
        <w:rPr>
          <w:rFonts w:ascii="Arial" w:hAnsi="Arial" w:cs="Arial"/>
        </w:rPr>
        <w:t>ot adopt a tax rat</w:t>
      </w:r>
      <w:r w:rsidR="00FB76A0">
        <w:rPr>
          <w:rFonts w:ascii="Arial" w:hAnsi="Arial" w:cs="Arial"/>
        </w:rPr>
        <w:t>e for the 2017–2018</w:t>
      </w:r>
      <w:r>
        <w:rPr>
          <w:rFonts w:ascii="Arial" w:hAnsi="Arial" w:cs="Arial"/>
        </w:rPr>
        <w:t xml:space="preserve"> school year until the commissioner of education certifies your district's intent</w:t>
      </w:r>
      <w:r w:rsidR="002076A0">
        <w:rPr>
          <w:rFonts w:ascii="Arial" w:hAnsi="Arial" w:cs="Arial"/>
        </w:rPr>
        <w:t>/choice selection</w:t>
      </w:r>
      <w:r>
        <w:rPr>
          <w:rFonts w:ascii="Arial" w:hAnsi="Arial" w:cs="Arial"/>
        </w:rPr>
        <w:t xml:space="preserve"> </w:t>
      </w:r>
      <w:r w:rsidR="00BE76DA">
        <w:rPr>
          <w:rFonts w:ascii="Arial" w:hAnsi="Arial" w:cs="Arial"/>
        </w:rPr>
        <w:t>form</w:t>
      </w:r>
      <w:r>
        <w:rPr>
          <w:rFonts w:ascii="Arial" w:hAnsi="Arial" w:cs="Arial"/>
        </w:rPr>
        <w:t>.</w:t>
      </w:r>
    </w:p>
    <w:p w:rsidR="00AB056F" w:rsidRDefault="00AB056F" w:rsidP="00AB056F">
      <w:pPr>
        <w:spacing w:after="0" w:line="240" w:lineRule="auto"/>
        <w:rPr>
          <w:rFonts w:ascii="Arial" w:hAnsi="Arial" w:cs="Arial"/>
          <w:b/>
        </w:rPr>
      </w:pPr>
    </w:p>
    <w:p w:rsidR="00AB056F" w:rsidRDefault="00AB056F" w:rsidP="00AB056F">
      <w:pPr>
        <w:spacing w:after="0" w:line="240" w:lineRule="auto"/>
        <w:rPr>
          <w:rFonts w:ascii="Arial" w:hAnsi="Arial" w:cs="Arial"/>
        </w:rPr>
      </w:pPr>
      <w:r w:rsidRPr="003849CA">
        <w:rPr>
          <w:rFonts w:ascii="Arial" w:hAnsi="Arial" w:cs="Arial"/>
        </w:rPr>
        <w:t xml:space="preserve">For detailed information on </w:t>
      </w:r>
      <w:r>
        <w:rPr>
          <w:rFonts w:ascii="Arial" w:hAnsi="Arial" w:cs="Arial"/>
        </w:rPr>
        <w:t xml:space="preserve">all </w:t>
      </w:r>
      <w:r w:rsidRPr="003849CA">
        <w:rPr>
          <w:rFonts w:ascii="Arial" w:hAnsi="Arial" w:cs="Arial"/>
        </w:rPr>
        <w:t>the procedures your district is required to follow</w:t>
      </w:r>
      <w:r>
        <w:rPr>
          <w:rFonts w:ascii="Arial" w:hAnsi="Arial" w:cs="Arial"/>
        </w:rPr>
        <w:t xml:space="preserve"> as a Chapter 41 district</w:t>
      </w:r>
      <w:r w:rsidRPr="003849CA">
        <w:rPr>
          <w:rFonts w:ascii="Arial" w:hAnsi="Arial" w:cs="Arial"/>
        </w:rPr>
        <w:t xml:space="preserve">, see </w:t>
      </w:r>
      <w:r>
        <w:rPr>
          <w:rFonts w:ascii="Arial" w:hAnsi="Arial" w:cs="Arial"/>
        </w:rPr>
        <w:t xml:space="preserve">the </w:t>
      </w:r>
      <w:r>
        <w:rPr>
          <w:rFonts w:ascii="Arial" w:hAnsi="Arial" w:cs="Arial"/>
          <w:i/>
        </w:rPr>
        <w:t>Manual for Districts Sub</w:t>
      </w:r>
      <w:r w:rsidR="00FB76A0">
        <w:rPr>
          <w:rFonts w:ascii="Arial" w:hAnsi="Arial" w:cs="Arial"/>
          <w:i/>
        </w:rPr>
        <w:t>ject to Wealth Equalization 2017–2018</w:t>
      </w:r>
      <w:r>
        <w:rPr>
          <w:rFonts w:ascii="Arial" w:hAnsi="Arial" w:cs="Arial"/>
          <w:i/>
        </w:rPr>
        <w:t xml:space="preserve"> School Year</w:t>
      </w:r>
      <w:r>
        <w:rPr>
          <w:rFonts w:ascii="Arial" w:hAnsi="Arial" w:cs="Arial"/>
        </w:rPr>
        <w:t xml:space="preserve">, available on the TEA Chapter 41 Wealth Equalization web page at </w:t>
      </w:r>
      <w:hyperlink r:id="rId9" w:history="1">
        <w:r w:rsidR="003952A8" w:rsidRPr="0089625F">
          <w:rPr>
            <w:rStyle w:val="Hyperlink"/>
            <w:rFonts w:ascii="Arial" w:hAnsi="Arial" w:cs="Arial"/>
          </w:rPr>
          <w:t>http://tea.texas.gov/index2.aspx?id=25769817562</w:t>
        </w:r>
      </w:hyperlink>
      <w:r w:rsidR="003952A8" w:rsidRPr="0089625F">
        <w:rPr>
          <w:rFonts w:ascii="Arial" w:hAnsi="Arial" w:cs="Arial"/>
        </w:rPr>
        <w:t>.</w:t>
      </w:r>
    </w:p>
    <w:p w:rsidR="00896895" w:rsidRDefault="00896895" w:rsidP="00AB056F">
      <w:pPr>
        <w:pStyle w:val="NoSpacing"/>
        <w:spacing w:after="60"/>
        <w:rPr>
          <w:rFonts w:ascii="Arial" w:hAnsi="Arial" w:cs="Arial"/>
          <w:b/>
          <w:i/>
        </w:rPr>
      </w:pPr>
    </w:p>
    <w:p w:rsidR="0031612A" w:rsidRDefault="0031612A" w:rsidP="00AB056F">
      <w:pPr>
        <w:pStyle w:val="NoSpacing"/>
        <w:spacing w:after="60"/>
        <w:rPr>
          <w:rFonts w:ascii="Arial" w:hAnsi="Arial" w:cs="Arial"/>
          <w:b/>
          <w:i/>
        </w:rPr>
      </w:pPr>
    </w:p>
    <w:p w:rsidR="00AB056F" w:rsidRDefault="003952A8" w:rsidP="00AB056F">
      <w:pPr>
        <w:pStyle w:val="NoSpacing"/>
        <w:spacing w:after="60"/>
        <w:rPr>
          <w:rFonts w:ascii="Arial" w:hAnsi="Arial" w:cs="Arial"/>
          <w:b/>
          <w:i/>
        </w:rPr>
      </w:pPr>
      <w:r>
        <w:rPr>
          <w:rFonts w:ascii="Arial" w:hAnsi="Arial" w:cs="Arial"/>
          <w:b/>
          <w:i/>
        </w:rPr>
        <w:lastRenderedPageBreak/>
        <w:t xml:space="preserve">Estimates for </w:t>
      </w:r>
      <w:r w:rsidR="00886FB3">
        <w:rPr>
          <w:rFonts w:ascii="Arial" w:hAnsi="Arial" w:cs="Arial"/>
          <w:b/>
          <w:i/>
        </w:rPr>
        <w:t>2017</w:t>
      </w:r>
      <w:r w:rsidR="00AB056F" w:rsidRPr="00EA6014">
        <w:rPr>
          <w:rFonts w:ascii="Arial" w:hAnsi="Arial" w:cs="Arial"/>
          <w:b/>
          <w:i/>
        </w:rPr>
        <w:t>–201</w:t>
      </w:r>
      <w:r w:rsidR="00886FB3">
        <w:rPr>
          <w:rFonts w:ascii="Arial" w:hAnsi="Arial" w:cs="Arial"/>
          <w:b/>
          <w:i/>
        </w:rPr>
        <w:t>8</w:t>
      </w:r>
    </w:p>
    <w:p w:rsidR="00AB056F" w:rsidRDefault="00196AA0" w:rsidP="00AB056F">
      <w:pPr>
        <w:spacing w:after="0" w:line="240" w:lineRule="auto"/>
        <w:rPr>
          <w:rFonts w:ascii="Arial" w:hAnsi="Arial" w:cs="Arial"/>
        </w:rPr>
      </w:pPr>
      <w:r>
        <w:rPr>
          <w:rFonts w:ascii="Arial" w:hAnsi="Arial" w:cs="Arial"/>
        </w:rPr>
        <w:t>The enclosed printout</w:t>
      </w:r>
      <w:r w:rsidR="00AB056F">
        <w:rPr>
          <w:rFonts w:ascii="Arial" w:hAnsi="Arial" w:cs="Arial"/>
        </w:rPr>
        <w:t xml:space="preserve"> provide</w:t>
      </w:r>
      <w:r>
        <w:rPr>
          <w:rFonts w:ascii="Arial" w:hAnsi="Arial" w:cs="Arial"/>
        </w:rPr>
        <w:t>s</w:t>
      </w:r>
      <w:r w:rsidR="00AB056F">
        <w:rPr>
          <w:rFonts w:ascii="Arial" w:hAnsi="Arial" w:cs="Arial"/>
        </w:rPr>
        <w:t xml:space="preserve"> information about the calculations affecting your district. </w:t>
      </w:r>
      <w:r>
        <w:rPr>
          <w:rFonts w:ascii="Arial" w:hAnsi="Arial" w:cs="Arial"/>
        </w:rPr>
        <w:t>The</w:t>
      </w:r>
      <w:r w:rsidR="00AB056F">
        <w:rPr>
          <w:rFonts w:ascii="Arial" w:hAnsi="Arial" w:cs="Arial"/>
        </w:rPr>
        <w:t xml:space="preserve"> printout calculates wealth per WADA assuming no tuition is charged to educate nonresident students, and </w:t>
      </w:r>
      <w:r>
        <w:rPr>
          <w:rFonts w:ascii="Arial" w:hAnsi="Arial" w:cs="Arial"/>
        </w:rPr>
        <w:t xml:space="preserve">calculates </w:t>
      </w:r>
      <w:r w:rsidR="00AB056F">
        <w:rPr>
          <w:rFonts w:ascii="Arial" w:hAnsi="Arial" w:cs="Arial"/>
        </w:rPr>
        <w:t>the wealth per WADA assuming tuition is charged. If tuition is charged, the WADA of those students for whom tuition is charged is subtracted from the district’s Chapter 42 WADA to derive Chapter 41 WADA. You are receiving this letter because one of the calculations of wealth per WADA for your district exceeds $319,500 based on current estimates.</w:t>
      </w:r>
    </w:p>
    <w:p w:rsidR="00AB056F" w:rsidRDefault="00AB056F" w:rsidP="00AB056F">
      <w:pPr>
        <w:spacing w:after="0" w:line="240" w:lineRule="auto"/>
        <w:rPr>
          <w:rFonts w:ascii="Arial" w:hAnsi="Arial" w:cs="Arial"/>
        </w:rPr>
      </w:pPr>
    </w:p>
    <w:p w:rsidR="00AB056F" w:rsidRDefault="00AB056F" w:rsidP="00AB056F">
      <w:pPr>
        <w:spacing w:after="60" w:line="240" w:lineRule="auto"/>
        <w:rPr>
          <w:rFonts w:ascii="Arial" w:hAnsi="Arial" w:cs="Arial"/>
          <w:b/>
          <w:i/>
        </w:rPr>
      </w:pPr>
      <w:r w:rsidRPr="00EA6014">
        <w:rPr>
          <w:rFonts w:ascii="Arial" w:hAnsi="Arial" w:cs="Arial"/>
          <w:b/>
          <w:i/>
        </w:rPr>
        <w:t>Districts New to Chapter 41 Status</w:t>
      </w:r>
    </w:p>
    <w:p w:rsidR="00AB056F" w:rsidRDefault="00AB056F" w:rsidP="00AB056F">
      <w:pPr>
        <w:spacing w:after="0" w:line="240" w:lineRule="auto"/>
        <w:rPr>
          <w:rFonts w:ascii="Arial" w:hAnsi="Arial" w:cs="Arial"/>
        </w:rPr>
      </w:pPr>
      <w:r>
        <w:rPr>
          <w:rFonts w:ascii="Arial" w:hAnsi="Arial" w:cs="Arial"/>
        </w:rPr>
        <w:t xml:space="preserve">Under current law, a district with property wealth per WADA above the EWL has the following five options available to reduce its wealth per resident student: </w:t>
      </w:r>
    </w:p>
    <w:p w:rsidR="00AB056F" w:rsidRDefault="00AB056F" w:rsidP="00AB056F">
      <w:pPr>
        <w:spacing w:after="0" w:line="240" w:lineRule="auto"/>
        <w:rPr>
          <w:rFonts w:ascii="Arial" w:hAnsi="Arial" w:cs="Arial"/>
        </w:rPr>
      </w:pP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Consolidate with another district,</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Detach property,</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Purchase attendance credits from the state (Option 3),</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Contract to educate nonresident students (Option 4), and/or</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Consolidate tax bases with another district.</w:t>
      </w:r>
    </w:p>
    <w:p w:rsidR="00AB056F" w:rsidRPr="00872DBC" w:rsidRDefault="00AB056F" w:rsidP="00AB056F">
      <w:pPr>
        <w:spacing w:after="0" w:line="240" w:lineRule="auto"/>
        <w:rPr>
          <w:rFonts w:ascii="Arial" w:hAnsi="Arial" w:cs="Arial"/>
        </w:rPr>
      </w:pPr>
    </w:p>
    <w:p w:rsidR="00AB056F" w:rsidRPr="002076A0" w:rsidRDefault="00AB056F" w:rsidP="00AB056F">
      <w:pPr>
        <w:spacing w:after="0" w:line="240" w:lineRule="auto"/>
        <w:rPr>
          <w:rFonts w:ascii="Arial" w:hAnsi="Arial" w:cs="Arial"/>
        </w:rPr>
      </w:pPr>
      <w:r>
        <w:rPr>
          <w:rFonts w:ascii="Arial" w:hAnsi="Arial" w:cs="Arial"/>
        </w:rPr>
        <w:t xml:space="preserve">In the past, most districts have selected Option 3 or Option 4 or a combination of both options. An election is required when exercising any form of Option 3 or Option 4. </w:t>
      </w:r>
      <w:r w:rsidR="00432A95">
        <w:rPr>
          <w:rFonts w:ascii="Arial" w:hAnsi="Arial" w:cs="Arial"/>
        </w:rPr>
        <w:t>P</w:t>
      </w:r>
      <w:r>
        <w:rPr>
          <w:rFonts w:ascii="Arial" w:hAnsi="Arial" w:cs="Arial"/>
        </w:rPr>
        <w:t>rovisions</w:t>
      </w:r>
      <w:r w:rsidR="00432A95">
        <w:rPr>
          <w:rFonts w:ascii="Arial" w:hAnsi="Arial" w:cs="Arial"/>
        </w:rPr>
        <w:t xml:space="preserve"> in </w:t>
      </w:r>
      <w:r w:rsidR="00046DD7">
        <w:rPr>
          <w:rFonts w:ascii="Arial" w:hAnsi="Arial" w:cs="Arial"/>
        </w:rPr>
        <w:t xml:space="preserve">the </w:t>
      </w:r>
      <w:r w:rsidR="00432A95">
        <w:rPr>
          <w:rFonts w:ascii="Arial" w:hAnsi="Arial" w:cs="Arial"/>
        </w:rPr>
        <w:t>TEC</w:t>
      </w:r>
      <w:r w:rsidR="005962E5">
        <w:rPr>
          <w:rFonts w:ascii="Arial" w:hAnsi="Arial" w:cs="Arial"/>
        </w:rPr>
        <w:t>,</w:t>
      </w:r>
      <w:r w:rsidR="00432A95">
        <w:rPr>
          <w:rFonts w:ascii="Arial" w:hAnsi="Arial" w:cs="Arial"/>
        </w:rPr>
        <w:t xml:space="preserve"> §42.2516(f)</w:t>
      </w:r>
      <w:r w:rsidR="005962E5">
        <w:rPr>
          <w:rFonts w:ascii="Arial" w:hAnsi="Arial" w:cs="Arial"/>
        </w:rPr>
        <w:t>,</w:t>
      </w:r>
      <w:r>
        <w:rPr>
          <w:rFonts w:ascii="Arial" w:hAnsi="Arial" w:cs="Arial"/>
        </w:rPr>
        <w:t xml:space="preserve"> allow </w:t>
      </w:r>
      <w:r w:rsidR="00432A95">
        <w:rPr>
          <w:rFonts w:ascii="Arial" w:hAnsi="Arial" w:cs="Arial"/>
        </w:rPr>
        <w:t xml:space="preserve">some </w:t>
      </w:r>
      <w:r>
        <w:rPr>
          <w:rFonts w:ascii="Arial" w:hAnsi="Arial" w:cs="Arial"/>
        </w:rPr>
        <w:t>district</w:t>
      </w:r>
      <w:r w:rsidR="00432A95">
        <w:rPr>
          <w:rFonts w:ascii="Arial" w:hAnsi="Arial" w:cs="Arial"/>
        </w:rPr>
        <w:t>s</w:t>
      </w:r>
      <w:r>
        <w:rPr>
          <w:rFonts w:ascii="Arial" w:hAnsi="Arial" w:cs="Arial"/>
        </w:rPr>
        <w:t xml:space="preserve"> to offset recapture costs against Chapter 42 funds. As a result, if your district is notified of its Chapter 41 status for the first time in the 2006–2007 school year or later</w:t>
      </w:r>
      <w:r w:rsidR="00432A95">
        <w:rPr>
          <w:rFonts w:ascii="Arial" w:hAnsi="Arial" w:cs="Arial"/>
        </w:rPr>
        <w:t xml:space="preserve"> and your district’s Chapter 42 funding for the school year exceeds recapture costs for the same year</w:t>
      </w:r>
      <w:r w:rsidR="00046DD7">
        <w:rPr>
          <w:rFonts w:ascii="Arial" w:hAnsi="Arial" w:cs="Arial"/>
        </w:rPr>
        <w:t>,</w:t>
      </w:r>
      <w:r w:rsidR="00432A95">
        <w:rPr>
          <w:rFonts w:ascii="Arial" w:hAnsi="Arial" w:cs="Arial"/>
        </w:rPr>
        <w:t xml:space="preserve"> your district </w:t>
      </w:r>
      <w:r>
        <w:rPr>
          <w:rFonts w:ascii="Arial" w:hAnsi="Arial" w:cs="Arial"/>
        </w:rPr>
        <w:t xml:space="preserve">can take advantage of these offset provisions without the need to conduct an election. Districts using this option are still required to submit </w:t>
      </w:r>
      <w:r w:rsidR="00BE76DA">
        <w:rPr>
          <w:rFonts w:ascii="Arial" w:hAnsi="Arial" w:cs="Arial"/>
        </w:rPr>
        <w:t xml:space="preserve">the </w:t>
      </w:r>
      <w:r w:rsidR="002076A0">
        <w:rPr>
          <w:rFonts w:ascii="Arial" w:hAnsi="Arial" w:cs="Arial"/>
        </w:rPr>
        <w:t xml:space="preserve">district </w:t>
      </w:r>
      <w:r w:rsidR="00BE76DA">
        <w:rPr>
          <w:rFonts w:ascii="Arial" w:hAnsi="Arial" w:cs="Arial"/>
        </w:rPr>
        <w:t>intent</w:t>
      </w:r>
      <w:r w:rsidR="002076A0">
        <w:rPr>
          <w:rFonts w:ascii="Arial" w:hAnsi="Arial" w:cs="Arial"/>
        </w:rPr>
        <w:t>/choice selection</w:t>
      </w:r>
      <w:r w:rsidR="00BE76DA">
        <w:rPr>
          <w:rFonts w:ascii="Arial" w:hAnsi="Arial" w:cs="Arial"/>
        </w:rPr>
        <w:t xml:space="preserve"> form</w:t>
      </w:r>
      <w:r>
        <w:rPr>
          <w:rFonts w:ascii="Arial" w:hAnsi="Arial" w:cs="Arial"/>
        </w:rPr>
        <w:t xml:space="preserve"> and complete a netting contract, which can be found in the </w:t>
      </w:r>
      <w:r>
        <w:rPr>
          <w:rFonts w:ascii="Arial" w:hAnsi="Arial" w:cs="Arial"/>
          <w:i/>
        </w:rPr>
        <w:t xml:space="preserve">Manual for Districts Subject to Wealth </w:t>
      </w:r>
      <w:r w:rsidR="00886FB3">
        <w:rPr>
          <w:rFonts w:ascii="Arial" w:hAnsi="Arial" w:cs="Arial"/>
          <w:i/>
        </w:rPr>
        <w:t>Equalization 2017</w:t>
      </w:r>
      <w:r>
        <w:rPr>
          <w:rFonts w:ascii="Arial" w:hAnsi="Arial" w:cs="Arial"/>
          <w:i/>
        </w:rPr>
        <w:t>–20</w:t>
      </w:r>
      <w:r w:rsidR="00886FB3">
        <w:rPr>
          <w:rFonts w:ascii="Arial" w:hAnsi="Arial" w:cs="Arial"/>
          <w:i/>
        </w:rPr>
        <w:t>18</w:t>
      </w:r>
      <w:r>
        <w:rPr>
          <w:rFonts w:ascii="Arial" w:hAnsi="Arial" w:cs="Arial"/>
          <w:i/>
        </w:rPr>
        <w:t xml:space="preserve"> School Year.</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 xml:space="preserve">Additional information about elections, as well as sample ballot proposition language, is provided in the </w:t>
      </w:r>
      <w:r>
        <w:rPr>
          <w:rFonts w:ascii="Arial" w:hAnsi="Arial" w:cs="Arial"/>
          <w:i/>
        </w:rPr>
        <w:t>Manual for Districts Subject to Wealth Equalization 201</w:t>
      </w:r>
      <w:r w:rsidR="00886FB3">
        <w:rPr>
          <w:rFonts w:ascii="Arial" w:hAnsi="Arial" w:cs="Arial"/>
          <w:i/>
        </w:rPr>
        <w:t>7</w:t>
      </w:r>
      <w:r>
        <w:rPr>
          <w:rFonts w:ascii="Arial" w:hAnsi="Arial" w:cs="Arial"/>
          <w:i/>
        </w:rPr>
        <w:t>–201</w:t>
      </w:r>
      <w:r w:rsidR="00886FB3">
        <w:rPr>
          <w:rFonts w:ascii="Arial" w:hAnsi="Arial" w:cs="Arial"/>
          <w:i/>
        </w:rPr>
        <w:t>8</w:t>
      </w:r>
      <w:r>
        <w:rPr>
          <w:rFonts w:ascii="Arial" w:hAnsi="Arial" w:cs="Arial"/>
          <w:i/>
        </w:rPr>
        <w:t xml:space="preserve"> School Year</w:t>
      </w:r>
      <w:r>
        <w:rPr>
          <w:rFonts w:ascii="Arial" w:hAnsi="Arial" w:cs="Arial"/>
        </w:rPr>
        <w:t xml:space="preserve">. You may also wish to call the Office of the Texas Secretary of State at 1-800-252-8683 or visit that office's website at </w:t>
      </w:r>
      <w:hyperlink r:id="rId10" w:history="1">
        <w:r w:rsidRPr="007D3010">
          <w:rPr>
            <w:rStyle w:val="Hyperlink"/>
            <w:rFonts w:ascii="Arial" w:hAnsi="Arial" w:cs="Arial"/>
          </w:rPr>
          <w:t>http://www.sos.state.tx.us/</w:t>
        </w:r>
      </w:hyperlink>
      <w:r>
        <w:rPr>
          <w:rFonts w:ascii="Arial" w:hAnsi="Arial" w:cs="Arial"/>
        </w:rPr>
        <w:t xml:space="preserve"> for assistance with election calendars and procedures.</w:t>
      </w:r>
    </w:p>
    <w:p w:rsidR="00AB056F" w:rsidRDefault="00AB056F" w:rsidP="00AB056F">
      <w:pPr>
        <w:spacing w:after="0" w:line="240" w:lineRule="auto"/>
        <w:rPr>
          <w:rFonts w:ascii="Arial" w:hAnsi="Arial" w:cs="Arial"/>
        </w:rPr>
      </w:pPr>
    </w:p>
    <w:p w:rsidR="00AB056F" w:rsidRDefault="00AB056F" w:rsidP="00AB056F">
      <w:pPr>
        <w:spacing w:after="60" w:line="240" w:lineRule="auto"/>
        <w:rPr>
          <w:rFonts w:ascii="Arial" w:hAnsi="Arial" w:cs="Arial"/>
        </w:rPr>
      </w:pPr>
      <w:r>
        <w:rPr>
          <w:rFonts w:ascii="Arial" w:hAnsi="Arial" w:cs="Arial"/>
          <w:b/>
          <w:i/>
        </w:rPr>
        <w:t>Final Determination Regarding Payment of Recapture Costs</w:t>
      </w:r>
    </w:p>
    <w:p w:rsidR="00AB056F" w:rsidRDefault="00AB056F" w:rsidP="00AB056F">
      <w:pPr>
        <w:spacing w:after="0" w:line="240" w:lineRule="auto"/>
        <w:rPr>
          <w:rFonts w:ascii="Arial" w:hAnsi="Arial" w:cs="Arial"/>
        </w:rPr>
      </w:pPr>
      <w:r>
        <w:rPr>
          <w:rFonts w:ascii="Arial" w:hAnsi="Arial" w:cs="Arial"/>
        </w:rPr>
        <w:t>The TEA will make a final determination regarding the payment of r</w:t>
      </w:r>
      <w:r w:rsidR="00886FB3">
        <w:rPr>
          <w:rFonts w:ascii="Arial" w:hAnsi="Arial" w:cs="Arial"/>
        </w:rPr>
        <w:t>ecapture costs based on the 2017</w:t>
      </w:r>
      <w:r>
        <w:rPr>
          <w:rFonts w:ascii="Arial" w:hAnsi="Arial" w:cs="Arial"/>
        </w:rPr>
        <w:t xml:space="preserve"> tax rate levied by your district, the amount of local M&amp;O taxes co</w:t>
      </w:r>
      <w:r w:rsidR="004179A5">
        <w:rPr>
          <w:rFonts w:ascii="Arial" w:hAnsi="Arial" w:cs="Arial"/>
        </w:rPr>
        <w:t>llected by your dis</w:t>
      </w:r>
      <w:r w:rsidR="00886FB3">
        <w:rPr>
          <w:rFonts w:ascii="Arial" w:hAnsi="Arial" w:cs="Arial"/>
        </w:rPr>
        <w:t>trict in 2017</w:t>
      </w:r>
      <w:r>
        <w:rPr>
          <w:rFonts w:ascii="Arial" w:hAnsi="Arial" w:cs="Arial"/>
        </w:rPr>
        <w:t>–</w:t>
      </w:r>
      <w:r w:rsidR="00886FB3">
        <w:rPr>
          <w:rFonts w:ascii="Arial" w:hAnsi="Arial" w:cs="Arial"/>
        </w:rPr>
        <w:t>2018</w:t>
      </w:r>
      <w:r>
        <w:rPr>
          <w:rFonts w:ascii="Arial" w:hAnsi="Arial" w:cs="Arial"/>
        </w:rPr>
        <w:t>, your district’s final property value</w:t>
      </w:r>
      <w:r w:rsidR="0031612A">
        <w:rPr>
          <w:rFonts w:ascii="Arial" w:hAnsi="Arial" w:cs="Arial"/>
        </w:rPr>
        <w:t xml:space="preserve"> for tax year </w:t>
      </w:r>
      <w:r w:rsidR="00886FB3">
        <w:rPr>
          <w:rFonts w:ascii="Arial" w:hAnsi="Arial" w:cs="Arial"/>
        </w:rPr>
        <w:t>2016, and its final 2017</w:t>
      </w:r>
      <w:r>
        <w:rPr>
          <w:rFonts w:ascii="Arial" w:hAnsi="Arial" w:cs="Arial"/>
        </w:rPr>
        <w:t>–</w:t>
      </w:r>
      <w:r w:rsidR="00886FB3">
        <w:rPr>
          <w:rFonts w:ascii="Arial" w:hAnsi="Arial" w:cs="Arial"/>
        </w:rPr>
        <w:t>2018</w:t>
      </w:r>
      <w:r>
        <w:rPr>
          <w:rFonts w:ascii="Arial" w:hAnsi="Arial" w:cs="Arial"/>
        </w:rPr>
        <w:t xml:space="preserve"> WADA.</w:t>
      </w:r>
    </w:p>
    <w:p w:rsidR="00AB056F" w:rsidRDefault="00AB056F" w:rsidP="00AB056F">
      <w:pPr>
        <w:spacing w:after="0" w:line="240" w:lineRule="auto"/>
        <w:rPr>
          <w:rFonts w:ascii="Arial" w:hAnsi="Arial" w:cs="Arial"/>
        </w:rPr>
      </w:pPr>
      <w:r>
        <w:rPr>
          <w:rFonts w:ascii="Arial" w:hAnsi="Arial" w:cs="Arial"/>
        </w:rPr>
        <w:t xml:space="preserve">For more information, please see the Chapter 41 Wealth Equalization web page, or contact Kim Wall in the State Funding Division at (512) 463-4809 or </w:t>
      </w:r>
      <w:hyperlink r:id="rId11" w:history="1">
        <w:r w:rsidR="003952A8" w:rsidRPr="00AB1C31">
          <w:rPr>
            <w:rStyle w:val="Hyperlink"/>
            <w:rFonts w:ascii="Arial" w:hAnsi="Arial" w:cs="Arial"/>
          </w:rPr>
          <w:t>kim.wall@tea.texas.gov</w:t>
        </w:r>
      </w:hyperlink>
      <w:r w:rsidR="003952A8">
        <w:rPr>
          <w:rFonts w:ascii="Arial" w:hAnsi="Arial" w:cs="Arial"/>
        </w:rPr>
        <w:t>.</w:t>
      </w:r>
    </w:p>
    <w:p w:rsidR="0096468B" w:rsidRDefault="0096468B"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Sincerely,</w:t>
      </w:r>
    </w:p>
    <w:p w:rsidR="005560A5" w:rsidRDefault="005560A5" w:rsidP="00AB056F">
      <w:pPr>
        <w:pStyle w:val="NoSpacing"/>
        <w:rPr>
          <w:rFonts w:ascii="Arial" w:hAnsi="Arial" w:cs="Arial"/>
        </w:rPr>
      </w:pPr>
    </w:p>
    <w:p w:rsidR="005560A5" w:rsidRDefault="005560A5" w:rsidP="00AB056F">
      <w:pPr>
        <w:pStyle w:val="NoSpacing"/>
        <w:rPr>
          <w:rFonts w:ascii="Arial" w:hAnsi="Arial" w:cs="Arial"/>
        </w:rPr>
      </w:pPr>
    </w:p>
    <w:p w:rsidR="00AB056F" w:rsidRPr="002728D1" w:rsidRDefault="009F6ABE" w:rsidP="00AB056F">
      <w:pPr>
        <w:pStyle w:val="NoSpacing"/>
        <w:rPr>
          <w:rFonts w:ascii="Arial" w:hAnsi="Arial" w:cs="Arial"/>
        </w:rPr>
      </w:pPr>
      <w:r>
        <w:rPr>
          <w:rFonts w:ascii="Arial" w:hAnsi="Arial" w:cs="Arial"/>
        </w:rPr>
        <w:t>Al McKenzie</w:t>
      </w:r>
    </w:p>
    <w:p w:rsidR="00AB056F" w:rsidRDefault="00AB056F" w:rsidP="00AB056F">
      <w:pPr>
        <w:pStyle w:val="NoSpacing"/>
        <w:rPr>
          <w:rFonts w:ascii="Arial" w:hAnsi="Arial" w:cs="Arial"/>
        </w:rPr>
      </w:pPr>
      <w:r w:rsidRPr="002728D1">
        <w:rPr>
          <w:rFonts w:ascii="Arial" w:hAnsi="Arial" w:cs="Arial"/>
        </w:rPr>
        <w:t>Director of State Funding</w:t>
      </w:r>
    </w:p>
    <w:p w:rsidR="00AB056F" w:rsidRPr="002728D1" w:rsidRDefault="00AB056F" w:rsidP="00AB056F">
      <w:pPr>
        <w:pStyle w:val="NoSpacing"/>
        <w:rPr>
          <w:rFonts w:ascii="Arial" w:hAnsi="Arial" w:cs="Arial"/>
        </w:rPr>
      </w:pPr>
    </w:p>
    <w:p w:rsidR="005560A5" w:rsidRPr="002728D1" w:rsidRDefault="009F6ABE" w:rsidP="00AB056F">
      <w:pPr>
        <w:pStyle w:val="NoSpacing"/>
        <w:rPr>
          <w:rFonts w:ascii="Arial" w:hAnsi="Arial" w:cs="Arial"/>
        </w:rPr>
      </w:pPr>
      <w:r>
        <w:rPr>
          <w:rFonts w:ascii="Arial" w:hAnsi="Arial" w:cs="Arial"/>
        </w:rPr>
        <w:t>AM</w:t>
      </w:r>
      <w:r w:rsidR="00AB056F">
        <w:rPr>
          <w:rFonts w:ascii="Arial" w:hAnsi="Arial" w:cs="Arial"/>
        </w:rPr>
        <w:t>/kw</w:t>
      </w:r>
      <w:bookmarkStart w:id="0" w:name="_GoBack"/>
      <w:bookmarkEnd w:id="0"/>
    </w:p>
    <w:p w:rsidR="002728D1" w:rsidRPr="002728D1" w:rsidRDefault="00AB056F" w:rsidP="00C867F4">
      <w:pPr>
        <w:pStyle w:val="NoSpacing"/>
      </w:pPr>
      <w:r>
        <w:rPr>
          <w:rFonts w:ascii="Arial" w:hAnsi="Arial" w:cs="Arial"/>
        </w:rPr>
        <w:t>E</w:t>
      </w:r>
      <w:r w:rsidRPr="002728D1">
        <w:rPr>
          <w:rFonts w:ascii="Arial" w:hAnsi="Arial" w:cs="Arial"/>
        </w:rPr>
        <w:t>nclosures</w:t>
      </w:r>
    </w:p>
    <w:sectPr w:rsidR="002728D1" w:rsidRPr="002728D1" w:rsidSect="005E2649">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49" w:rsidRDefault="00B55D49" w:rsidP="00EA6014">
      <w:pPr>
        <w:spacing w:after="0" w:line="240" w:lineRule="auto"/>
      </w:pPr>
      <w:r>
        <w:separator/>
      </w:r>
    </w:p>
  </w:endnote>
  <w:endnote w:type="continuationSeparator" w:id="0">
    <w:p w:rsidR="00B55D49" w:rsidRDefault="00B55D49"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49" w:rsidRDefault="00B55D49" w:rsidP="00EA6014">
      <w:pPr>
        <w:spacing w:after="0" w:line="240" w:lineRule="auto"/>
      </w:pPr>
      <w:r>
        <w:separator/>
      </w:r>
    </w:p>
  </w:footnote>
  <w:footnote w:type="continuationSeparator" w:id="0">
    <w:p w:rsidR="00B55D49" w:rsidRDefault="00B55D49" w:rsidP="00EA6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432F50" w:rsidRPr="000824F3" w:rsidRDefault="0089625F">
        <w:pPr>
          <w:pStyle w:val="Header"/>
          <w:rPr>
            <w:rFonts w:ascii="Arial" w:hAnsi="Arial" w:cs="Arial"/>
            <w:sz w:val="18"/>
            <w:szCs w:val="18"/>
          </w:rPr>
        </w:pPr>
        <w:r>
          <w:rPr>
            <w:rFonts w:ascii="Arial" w:hAnsi="Arial" w:cs="Arial"/>
            <w:sz w:val="18"/>
            <w:szCs w:val="18"/>
          </w:rPr>
          <w:t>Official Notification</w:t>
        </w:r>
        <w:r w:rsidR="00432F50">
          <w:rPr>
            <w:rFonts w:ascii="Arial" w:hAnsi="Arial" w:cs="Arial"/>
            <w:sz w:val="18"/>
            <w:szCs w:val="18"/>
          </w:rPr>
          <w:t xml:space="preserve"> of Chapter 41 Status fo</w:t>
        </w:r>
        <w:r w:rsidR="00886FB3">
          <w:rPr>
            <w:rFonts w:ascii="Arial" w:hAnsi="Arial" w:cs="Arial"/>
            <w:sz w:val="18"/>
            <w:szCs w:val="18"/>
          </w:rPr>
          <w:t>r 2017–2018</w:t>
        </w:r>
      </w:p>
      <w:p w:rsidR="00432F50" w:rsidRPr="000824F3" w:rsidRDefault="00432F50">
        <w:pPr>
          <w:pStyle w:val="Header"/>
          <w:rPr>
            <w:rFonts w:ascii="Arial" w:hAnsi="Arial" w:cs="Arial"/>
            <w:sz w:val="18"/>
            <w:szCs w:val="18"/>
          </w:rPr>
        </w:pPr>
        <w:r w:rsidRPr="000824F3">
          <w:rPr>
            <w:rFonts w:ascii="Arial" w:hAnsi="Arial" w:cs="Arial"/>
            <w:sz w:val="18"/>
            <w:szCs w:val="18"/>
          </w:rPr>
          <w:t xml:space="preserve">Page </w:t>
        </w:r>
        <w:r w:rsidR="00A261F0" w:rsidRPr="000824F3">
          <w:rPr>
            <w:rFonts w:ascii="Arial" w:hAnsi="Arial" w:cs="Arial"/>
            <w:sz w:val="18"/>
            <w:szCs w:val="18"/>
          </w:rPr>
          <w:fldChar w:fldCharType="begin"/>
        </w:r>
        <w:r w:rsidRPr="000824F3">
          <w:rPr>
            <w:rFonts w:ascii="Arial" w:hAnsi="Arial" w:cs="Arial"/>
            <w:sz w:val="18"/>
            <w:szCs w:val="18"/>
          </w:rPr>
          <w:instrText xml:space="preserve"> PAGE </w:instrText>
        </w:r>
        <w:r w:rsidR="00A261F0" w:rsidRPr="000824F3">
          <w:rPr>
            <w:rFonts w:ascii="Arial" w:hAnsi="Arial" w:cs="Arial"/>
            <w:sz w:val="18"/>
            <w:szCs w:val="18"/>
          </w:rPr>
          <w:fldChar w:fldCharType="separate"/>
        </w:r>
        <w:r w:rsidR="009F6ABE">
          <w:rPr>
            <w:rFonts w:ascii="Arial" w:hAnsi="Arial" w:cs="Arial"/>
            <w:noProof/>
            <w:sz w:val="18"/>
            <w:szCs w:val="18"/>
          </w:rPr>
          <w:t>2</w:t>
        </w:r>
        <w:r w:rsidR="00A261F0" w:rsidRPr="000824F3">
          <w:rPr>
            <w:rFonts w:ascii="Arial" w:hAnsi="Arial" w:cs="Arial"/>
            <w:sz w:val="18"/>
            <w:szCs w:val="18"/>
          </w:rPr>
          <w:fldChar w:fldCharType="end"/>
        </w:r>
        <w:r w:rsidRPr="000824F3">
          <w:rPr>
            <w:rFonts w:ascii="Arial" w:hAnsi="Arial" w:cs="Arial"/>
            <w:sz w:val="18"/>
            <w:szCs w:val="18"/>
          </w:rPr>
          <w:t xml:space="preserve"> of </w:t>
        </w:r>
        <w:r w:rsidR="00A261F0" w:rsidRPr="000824F3">
          <w:rPr>
            <w:rFonts w:ascii="Arial" w:hAnsi="Arial" w:cs="Arial"/>
            <w:sz w:val="18"/>
            <w:szCs w:val="18"/>
          </w:rPr>
          <w:fldChar w:fldCharType="begin"/>
        </w:r>
        <w:r w:rsidRPr="000824F3">
          <w:rPr>
            <w:rFonts w:ascii="Arial" w:hAnsi="Arial" w:cs="Arial"/>
            <w:sz w:val="18"/>
            <w:szCs w:val="18"/>
          </w:rPr>
          <w:instrText xml:space="preserve"> NUMPAGES  </w:instrText>
        </w:r>
        <w:r w:rsidR="00A261F0" w:rsidRPr="000824F3">
          <w:rPr>
            <w:rFonts w:ascii="Arial" w:hAnsi="Arial" w:cs="Arial"/>
            <w:sz w:val="18"/>
            <w:szCs w:val="18"/>
          </w:rPr>
          <w:fldChar w:fldCharType="separate"/>
        </w:r>
        <w:r w:rsidR="009F6ABE">
          <w:rPr>
            <w:rFonts w:ascii="Arial" w:hAnsi="Arial" w:cs="Arial"/>
            <w:noProof/>
            <w:sz w:val="18"/>
            <w:szCs w:val="18"/>
          </w:rPr>
          <w:t>2</w:t>
        </w:r>
        <w:r w:rsidR="00A261F0" w:rsidRPr="000824F3">
          <w:rPr>
            <w:rFonts w:ascii="Arial" w:hAnsi="Arial" w:cs="Arial"/>
            <w:sz w:val="18"/>
            <w:szCs w:val="18"/>
          </w:rPr>
          <w:fldChar w:fldCharType="end"/>
        </w:r>
      </w:p>
      <w:p w:rsidR="00432F50" w:rsidRDefault="00886FB3">
        <w:pPr>
          <w:pStyle w:val="Header"/>
        </w:pPr>
        <w:r>
          <w:rPr>
            <w:rFonts w:ascii="Arial" w:hAnsi="Arial" w:cs="Arial"/>
            <w:sz w:val="18"/>
            <w:szCs w:val="18"/>
          </w:rPr>
          <w:t>July 14, 2017</w:t>
        </w:r>
      </w:p>
    </w:sdtContent>
  </w:sdt>
  <w:p w:rsidR="00432F50" w:rsidRDefault="0043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1615D"/>
    <w:multiLevelType w:val="hybridMultilevel"/>
    <w:tmpl w:val="D11C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31D17"/>
    <w:rsid w:val="00005CE4"/>
    <w:rsid w:val="00014D4F"/>
    <w:rsid w:val="00021F07"/>
    <w:rsid w:val="00026C84"/>
    <w:rsid w:val="00046BD5"/>
    <w:rsid w:val="00046DD7"/>
    <w:rsid w:val="00051FC7"/>
    <w:rsid w:val="00057EA1"/>
    <w:rsid w:val="000701F9"/>
    <w:rsid w:val="00070ABE"/>
    <w:rsid w:val="000824F3"/>
    <w:rsid w:val="00094EDA"/>
    <w:rsid w:val="00095A61"/>
    <w:rsid w:val="000A0A15"/>
    <w:rsid w:val="000A1B26"/>
    <w:rsid w:val="000A38D6"/>
    <w:rsid w:val="000B14CC"/>
    <w:rsid w:val="000B4B2C"/>
    <w:rsid w:val="000B4C1F"/>
    <w:rsid w:val="000D31C9"/>
    <w:rsid w:val="000D6EE9"/>
    <w:rsid w:val="00106AF6"/>
    <w:rsid w:val="00107B5C"/>
    <w:rsid w:val="00114C00"/>
    <w:rsid w:val="001150A6"/>
    <w:rsid w:val="00132E43"/>
    <w:rsid w:val="00160A74"/>
    <w:rsid w:val="00163681"/>
    <w:rsid w:val="001732C3"/>
    <w:rsid w:val="00176CA3"/>
    <w:rsid w:val="00191557"/>
    <w:rsid w:val="00196AA0"/>
    <w:rsid w:val="001C1E4D"/>
    <w:rsid w:val="001E3AA8"/>
    <w:rsid w:val="001F0D49"/>
    <w:rsid w:val="00204EF8"/>
    <w:rsid w:val="002076A0"/>
    <w:rsid w:val="002728D1"/>
    <w:rsid w:val="00275B63"/>
    <w:rsid w:val="00292544"/>
    <w:rsid w:val="002A518F"/>
    <w:rsid w:val="002B1F83"/>
    <w:rsid w:val="002B2DB1"/>
    <w:rsid w:val="002B4606"/>
    <w:rsid w:val="002C2A6A"/>
    <w:rsid w:val="002C5AD3"/>
    <w:rsid w:val="002D3FD9"/>
    <w:rsid w:val="002D720B"/>
    <w:rsid w:val="002F3031"/>
    <w:rsid w:val="00302676"/>
    <w:rsid w:val="003113BC"/>
    <w:rsid w:val="0031612A"/>
    <w:rsid w:val="003420FA"/>
    <w:rsid w:val="0036209E"/>
    <w:rsid w:val="0036461B"/>
    <w:rsid w:val="0036758A"/>
    <w:rsid w:val="0039075C"/>
    <w:rsid w:val="00392AB6"/>
    <w:rsid w:val="003952A8"/>
    <w:rsid w:val="003C0095"/>
    <w:rsid w:val="003C3873"/>
    <w:rsid w:val="003D189C"/>
    <w:rsid w:val="003D7F0A"/>
    <w:rsid w:val="003D7F71"/>
    <w:rsid w:val="00416E1F"/>
    <w:rsid w:val="004179A5"/>
    <w:rsid w:val="00432A95"/>
    <w:rsid w:val="00432F50"/>
    <w:rsid w:val="00435543"/>
    <w:rsid w:val="00445791"/>
    <w:rsid w:val="0047124E"/>
    <w:rsid w:val="004A5F18"/>
    <w:rsid w:val="004C46B9"/>
    <w:rsid w:val="004C6638"/>
    <w:rsid w:val="004C6F1F"/>
    <w:rsid w:val="004D53D5"/>
    <w:rsid w:val="004F585C"/>
    <w:rsid w:val="00513F21"/>
    <w:rsid w:val="00522587"/>
    <w:rsid w:val="005268F0"/>
    <w:rsid w:val="00531D17"/>
    <w:rsid w:val="00546DC9"/>
    <w:rsid w:val="005535D1"/>
    <w:rsid w:val="005560A5"/>
    <w:rsid w:val="005859A9"/>
    <w:rsid w:val="005962E5"/>
    <w:rsid w:val="005A58DB"/>
    <w:rsid w:val="005B2F85"/>
    <w:rsid w:val="005B67F4"/>
    <w:rsid w:val="005C4EF5"/>
    <w:rsid w:val="005E2649"/>
    <w:rsid w:val="005E2E70"/>
    <w:rsid w:val="005F41B0"/>
    <w:rsid w:val="006152B5"/>
    <w:rsid w:val="00630A11"/>
    <w:rsid w:val="0063137A"/>
    <w:rsid w:val="0064033C"/>
    <w:rsid w:val="00653D7E"/>
    <w:rsid w:val="00654878"/>
    <w:rsid w:val="006552CF"/>
    <w:rsid w:val="006562DB"/>
    <w:rsid w:val="00672FAA"/>
    <w:rsid w:val="00694639"/>
    <w:rsid w:val="006C5DFC"/>
    <w:rsid w:val="006E1705"/>
    <w:rsid w:val="006E3580"/>
    <w:rsid w:val="00712060"/>
    <w:rsid w:val="00746800"/>
    <w:rsid w:val="0075085D"/>
    <w:rsid w:val="00763E0B"/>
    <w:rsid w:val="00764F3D"/>
    <w:rsid w:val="00766929"/>
    <w:rsid w:val="0079538E"/>
    <w:rsid w:val="007B570D"/>
    <w:rsid w:val="007D1B20"/>
    <w:rsid w:val="007D6FF9"/>
    <w:rsid w:val="007E436C"/>
    <w:rsid w:val="007E69D2"/>
    <w:rsid w:val="00813492"/>
    <w:rsid w:val="00815094"/>
    <w:rsid w:val="00831564"/>
    <w:rsid w:val="00844CAB"/>
    <w:rsid w:val="008455CF"/>
    <w:rsid w:val="00845CD7"/>
    <w:rsid w:val="008477E3"/>
    <w:rsid w:val="00886FB3"/>
    <w:rsid w:val="0089625F"/>
    <w:rsid w:val="00896895"/>
    <w:rsid w:val="008A5F1F"/>
    <w:rsid w:val="008D374C"/>
    <w:rsid w:val="008D47B9"/>
    <w:rsid w:val="009048AA"/>
    <w:rsid w:val="00956906"/>
    <w:rsid w:val="0096468B"/>
    <w:rsid w:val="00980D13"/>
    <w:rsid w:val="00985975"/>
    <w:rsid w:val="00986858"/>
    <w:rsid w:val="00990991"/>
    <w:rsid w:val="009C049C"/>
    <w:rsid w:val="009D6235"/>
    <w:rsid w:val="009F6ABE"/>
    <w:rsid w:val="00A173E8"/>
    <w:rsid w:val="00A261F0"/>
    <w:rsid w:val="00A30B1F"/>
    <w:rsid w:val="00A47077"/>
    <w:rsid w:val="00A551EE"/>
    <w:rsid w:val="00A64B2F"/>
    <w:rsid w:val="00AA4700"/>
    <w:rsid w:val="00AB056F"/>
    <w:rsid w:val="00AB2B7B"/>
    <w:rsid w:val="00AB2E83"/>
    <w:rsid w:val="00AB4140"/>
    <w:rsid w:val="00AC4DC1"/>
    <w:rsid w:val="00AD1A7C"/>
    <w:rsid w:val="00AF335D"/>
    <w:rsid w:val="00B15A08"/>
    <w:rsid w:val="00B25477"/>
    <w:rsid w:val="00B35D11"/>
    <w:rsid w:val="00B400C5"/>
    <w:rsid w:val="00B42C71"/>
    <w:rsid w:val="00B43724"/>
    <w:rsid w:val="00B53058"/>
    <w:rsid w:val="00B53C23"/>
    <w:rsid w:val="00B55D49"/>
    <w:rsid w:val="00B66AA9"/>
    <w:rsid w:val="00B733C1"/>
    <w:rsid w:val="00B8433E"/>
    <w:rsid w:val="00B91B1A"/>
    <w:rsid w:val="00B94FED"/>
    <w:rsid w:val="00BB0088"/>
    <w:rsid w:val="00BD6A07"/>
    <w:rsid w:val="00BE748B"/>
    <w:rsid w:val="00BE76DA"/>
    <w:rsid w:val="00C00FB8"/>
    <w:rsid w:val="00C05F70"/>
    <w:rsid w:val="00C20A76"/>
    <w:rsid w:val="00C2267B"/>
    <w:rsid w:val="00C3207E"/>
    <w:rsid w:val="00C363AE"/>
    <w:rsid w:val="00C531C4"/>
    <w:rsid w:val="00C54E56"/>
    <w:rsid w:val="00C867F4"/>
    <w:rsid w:val="00C94F59"/>
    <w:rsid w:val="00CA30AF"/>
    <w:rsid w:val="00CA613B"/>
    <w:rsid w:val="00CB1702"/>
    <w:rsid w:val="00CB4DFE"/>
    <w:rsid w:val="00CB62AF"/>
    <w:rsid w:val="00CD1ED3"/>
    <w:rsid w:val="00CE37A0"/>
    <w:rsid w:val="00D05C6E"/>
    <w:rsid w:val="00D63155"/>
    <w:rsid w:val="00D647EB"/>
    <w:rsid w:val="00D85B4D"/>
    <w:rsid w:val="00D966A1"/>
    <w:rsid w:val="00DA6808"/>
    <w:rsid w:val="00DD04EE"/>
    <w:rsid w:val="00DD21DF"/>
    <w:rsid w:val="00E0457D"/>
    <w:rsid w:val="00E52EAE"/>
    <w:rsid w:val="00E60B1F"/>
    <w:rsid w:val="00E67F78"/>
    <w:rsid w:val="00E97D81"/>
    <w:rsid w:val="00EA6014"/>
    <w:rsid w:val="00EB22D9"/>
    <w:rsid w:val="00EC6A1E"/>
    <w:rsid w:val="00EF3C5A"/>
    <w:rsid w:val="00EF4DB3"/>
    <w:rsid w:val="00F26F80"/>
    <w:rsid w:val="00F43024"/>
    <w:rsid w:val="00F53CF3"/>
    <w:rsid w:val="00F661DC"/>
    <w:rsid w:val="00FA74F3"/>
    <w:rsid w:val="00FB76A0"/>
    <w:rsid w:val="00FC2AC8"/>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93EF9B1-7409-4C46-8260-21C812D3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17"/>
    <w:rPr>
      <w:rFonts w:ascii="Tahoma" w:hAnsi="Tahoma" w:cs="Tahoma"/>
      <w:sz w:val="16"/>
      <w:szCs w:val="16"/>
    </w:rPr>
  </w:style>
  <w:style w:type="paragraph" w:styleId="NoSpacing">
    <w:name w:val="No Spacing"/>
    <w:uiPriority w:val="1"/>
    <w:qFormat/>
    <w:rsid w:val="00EA6014"/>
    <w:pPr>
      <w:spacing w:after="0" w:line="240" w:lineRule="auto"/>
    </w:pPr>
  </w:style>
  <w:style w:type="paragraph" w:styleId="Header">
    <w:name w:val="header"/>
    <w:basedOn w:val="Normal"/>
    <w:link w:val="HeaderChar"/>
    <w:uiPriority w:val="99"/>
    <w:unhideWhenUsed/>
    <w:rsid w:val="00EA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14"/>
  </w:style>
  <w:style w:type="paragraph" w:styleId="Footer">
    <w:name w:val="footer"/>
    <w:basedOn w:val="Normal"/>
    <w:link w:val="FooterChar"/>
    <w:uiPriority w:val="99"/>
    <w:unhideWhenUsed/>
    <w:rsid w:val="00EA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014"/>
  </w:style>
  <w:style w:type="paragraph" w:styleId="ListParagraph">
    <w:name w:val="List Paragraph"/>
    <w:basedOn w:val="Normal"/>
    <w:uiPriority w:val="34"/>
    <w:qFormat/>
    <w:rsid w:val="00EA6014"/>
    <w:pPr>
      <w:ind w:left="720"/>
      <w:contextualSpacing/>
    </w:pPr>
  </w:style>
  <w:style w:type="character" w:styleId="Hyperlink">
    <w:name w:val="Hyperlink"/>
    <w:basedOn w:val="DefaultParagraphFont"/>
    <w:rsid w:val="002728D1"/>
    <w:rPr>
      <w:color w:val="0000FF"/>
      <w:u w:val="single"/>
    </w:rPr>
  </w:style>
  <w:style w:type="character" w:styleId="CommentReference">
    <w:name w:val="annotation reference"/>
    <w:basedOn w:val="DefaultParagraphFont"/>
    <w:uiPriority w:val="99"/>
    <w:semiHidden/>
    <w:unhideWhenUsed/>
    <w:rsid w:val="00980D13"/>
    <w:rPr>
      <w:sz w:val="16"/>
      <w:szCs w:val="16"/>
    </w:rPr>
  </w:style>
  <w:style w:type="paragraph" w:styleId="CommentText">
    <w:name w:val="annotation text"/>
    <w:basedOn w:val="Normal"/>
    <w:link w:val="CommentTextChar"/>
    <w:uiPriority w:val="99"/>
    <w:semiHidden/>
    <w:unhideWhenUsed/>
    <w:rsid w:val="00980D13"/>
    <w:pPr>
      <w:spacing w:line="240" w:lineRule="auto"/>
    </w:pPr>
    <w:rPr>
      <w:sz w:val="20"/>
      <w:szCs w:val="20"/>
    </w:rPr>
  </w:style>
  <w:style w:type="character" w:customStyle="1" w:styleId="CommentTextChar">
    <w:name w:val="Comment Text Char"/>
    <w:basedOn w:val="DefaultParagraphFont"/>
    <w:link w:val="CommentText"/>
    <w:uiPriority w:val="99"/>
    <w:semiHidden/>
    <w:rsid w:val="00980D13"/>
    <w:rPr>
      <w:sz w:val="20"/>
      <w:szCs w:val="20"/>
    </w:rPr>
  </w:style>
  <w:style w:type="paragraph" w:styleId="CommentSubject">
    <w:name w:val="annotation subject"/>
    <w:basedOn w:val="CommentText"/>
    <w:next w:val="CommentText"/>
    <w:link w:val="CommentSubjectChar"/>
    <w:uiPriority w:val="99"/>
    <w:semiHidden/>
    <w:unhideWhenUsed/>
    <w:rsid w:val="00980D13"/>
    <w:rPr>
      <w:b/>
      <w:bCs/>
    </w:rPr>
  </w:style>
  <w:style w:type="character" w:customStyle="1" w:styleId="CommentSubjectChar">
    <w:name w:val="Comment Subject Char"/>
    <w:basedOn w:val="CommentTextChar"/>
    <w:link w:val="CommentSubject"/>
    <w:uiPriority w:val="99"/>
    <w:semiHidden/>
    <w:rsid w:val="00980D13"/>
    <w:rPr>
      <w:b/>
      <w:bCs/>
      <w:sz w:val="20"/>
      <w:szCs w:val="20"/>
    </w:rPr>
  </w:style>
  <w:style w:type="character" w:styleId="FollowedHyperlink">
    <w:name w:val="FollowedHyperlink"/>
    <w:basedOn w:val="DefaultParagraphFont"/>
    <w:uiPriority w:val="99"/>
    <w:semiHidden/>
    <w:unhideWhenUsed/>
    <w:rsid w:val="005B67F4"/>
    <w:rPr>
      <w:color w:val="800080" w:themeColor="followedHyperlink"/>
      <w:u w:val="single"/>
    </w:rPr>
  </w:style>
  <w:style w:type="paragraph" w:styleId="Revision">
    <w:name w:val="Revision"/>
    <w:hidden/>
    <w:uiPriority w:val="99"/>
    <w:semiHidden/>
    <w:rsid w:val="003C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wall@tea.texas.gov" TargetMode="External"/><Relationship Id="rId5" Type="http://schemas.openxmlformats.org/officeDocument/2006/relationships/webSettings" Target="webSettings.xml"/><Relationship Id="rId10" Type="http://schemas.openxmlformats.org/officeDocument/2006/relationships/hyperlink" Target="http://www.sos.state.tx.us/" TargetMode="External"/><Relationship Id="rId4" Type="http://schemas.openxmlformats.org/officeDocument/2006/relationships/settings" Target="settings.xml"/><Relationship Id="rId9" Type="http://schemas.openxmlformats.org/officeDocument/2006/relationships/hyperlink" Target="http://tea.texas.gov/index2.aspx?id=257698175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C853-E39F-4AA7-86CA-C0B2197D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Bobb</dc:creator>
  <cp:lastModifiedBy>Wall, Kimberley</cp:lastModifiedBy>
  <cp:revision>6</cp:revision>
  <cp:lastPrinted>2017-07-06T19:14:00Z</cp:lastPrinted>
  <dcterms:created xsi:type="dcterms:W3CDTF">2017-06-29T14:01:00Z</dcterms:created>
  <dcterms:modified xsi:type="dcterms:W3CDTF">2017-07-06T19:17:00Z</dcterms:modified>
</cp:coreProperties>
</file>