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5" w:type="dxa"/>
        <w:tblLook w:val="04A0" w:firstRow="1" w:lastRow="0" w:firstColumn="1" w:lastColumn="0" w:noHBand="0" w:noVBand="1"/>
      </w:tblPr>
      <w:tblGrid>
        <w:gridCol w:w="990"/>
        <w:gridCol w:w="7380"/>
        <w:gridCol w:w="1355"/>
      </w:tblGrid>
      <w:tr w:rsidR="001E0E90" w:rsidRPr="008C252E" w14:paraId="34A0FC75" w14:textId="77777777" w:rsidTr="00594A3A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F983C" w14:textId="77777777" w:rsidR="001E0E90" w:rsidRPr="002111AB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111A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FE2AE" w14:textId="77777777" w:rsidR="001E0E90" w:rsidRPr="00C4386F" w:rsidRDefault="001E0E90" w:rsidP="008335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4386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7FF7C" w14:textId="77777777" w:rsidR="001E0E90" w:rsidRPr="00C4386F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4386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E0E90" w:rsidRPr="008C252E" w14:paraId="7435A27D" w14:textId="77777777" w:rsidTr="00594A3A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01E820" w14:textId="77777777" w:rsidR="001E0E90" w:rsidRPr="002111AB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111A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Codes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2E260" w14:textId="77777777" w:rsidR="001E0E90" w:rsidRPr="00C4386F" w:rsidRDefault="001E0E90" w:rsidP="008335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4386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23530A" w14:textId="77777777" w:rsidR="001E0E90" w:rsidRPr="002111AB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111A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Responses</w:t>
            </w:r>
          </w:p>
        </w:tc>
      </w:tr>
      <w:tr w:rsidR="001E0E90" w:rsidRPr="008C252E" w14:paraId="6B90D201" w14:textId="77777777" w:rsidTr="009E5BE0">
        <w:trPr>
          <w:trHeight w:val="79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A778EA" w14:textId="77777777" w:rsidR="001E0E90" w:rsidRPr="008D1D06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D1D06">
              <w:rPr>
                <w:rFonts w:eastAsia="Times New Roman" w:cstheme="minorHAnsi"/>
                <w:color w:val="000000"/>
              </w:rPr>
              <w:t>SF1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D68B3D" w14:textId="77777777" w:rsidR="001E0E90" w:rsidRPr="008D1D06" w:rsidRDefault="001E0E90" w:rsidP="008335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1D06">
              <w:rPr>
                <w:rFonts w:eastAsia="Times New Roman" w:cstheme="minorHAnsi"/>
                <w:color w:val="000000"/>
              </w:rPr>
              <w:t>Was there an unmodified opinion in the Annual Financial Report on the financial statements as a whole?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A88205" w14:textId="77777777" w:rsidR="001E0E90" w:rsidRPr="008D1D06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D1D06">
              <w:rPr>
                <w:rFonts w:eastAsia="Times New Roman" w:cstheme="minorHAnsi"/>
                <w:color w:val="000000"/>
              </w:rPr>
              <w:t>Yes/No</w:t>
            </w:r>
          </w:p>
        </w:tc>
      </w:tr>
      <w:tr w:rsidR="001E0E90" w:rsidRPr="008C252E" w14:paraId="2DE730E3" w14:textId="77777777" w:rsidTr="009E5BE0">
        <w:trPr>
          <w:trHeight w:val="81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D5688D" w14:textId="77777777" w:rsidR="001E0E90" w:rsidRPr="008D1D06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D1D06">
              <w:rPr>
                <w:rFonts w:eastAsia="Times New Roman" w:cstheme="minorHAnsi"/>
                <w:color w:val="000000"/>
              </w:rPr>
              <w:t>SF2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8AA2F" w14:textId="6376460F" w:rsidR="001E0E90" w:rsidRPr="008D1D06" w:rsidRDefault="001E0E90" w:rsidP="008335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1D06">
              <w:rPr>
                <w:rFonts w:eastAsia="Times New Roman" w:cstheme="minorHAnsi"/>
                <w:color w:val="000000"/>
              </w:rPr>
              <w:t>Were there any disclosures in the Annual Financial Report and/or other sources of information concerning nonpayment of any terms of any debt agreement</w:t>
            </w:r>
            <w:r w:rsidR="00840E37">
              <w:rPr>
                <w:rFonts w:eastAsia="Times New Roman" w:cstheme="minorHAnsi"/>
                <w:color w:val="000000"/>
              </w:rPr>
              <w:t xml:space="preserve"> at fiscal year-end</w:t>
            </w:r>
            <w:r w:rsidRPr="008D1D06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45B96C" w14:textId="77777777" w:rsidR="001E0E90" w:rsidRPr="008D1D06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D1D06">
              <w:rPr>
                <w:rFonts w:eastAsia="Times New Roman" w:cstheme="minorHAnsi"/>
                <w:color w:val="000000"/>
              </w:rPr>
              <w:t>Yes/No</w:t>
            </w:r>
          </w:p>
        </w:tc>
      </w:tr>
      <w:tr w:rsidR="001E0E90" w:rsidRPr="008C252E" w14:paraId="29639045" w14:textId="77777777" w:rsidTr="009E5BE0">
        <w:trPr>
          <w:trHeight w:val="377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4B4757" w14:textId="77777777" w:rsidR="001E0E90" w:rsidRPr="008D1D06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D1D06">
              <w:rPr>
                <w:rFonts w:eastAsia="Times New Roman" w:cstheme="minorHAnsi"/>
                <w:color w:val="000000"/>
              </w:rPr>
              <w:t>SF3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9CE8A" w14:textId="77777777" w:rsidR="00107E30" w:rsidRPr="008D1D06" w:rsidRDefault="001E0E90" w:rsidP="008335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</w:rPr>
            </w:pPr>
            <w:r w:rsidRPr="008D1D06">
              <w:rPr>
                <w:rFonts w:eastAsia="Times New Roman" w:cstheme="minorHAnsi"/>
                <w:color w:val="000000"/>
              </w:rPr>
              <w:t>Did the school district make timely payments to the Teacher Retirement System (TRS), Texas Workforce Commission (TWC), Internal Revenue Service (IRS), and other government agencies?</w:t>
            </w:r>
            <w:r w:rsidR="00CF6471" w:rsidRPr="008D1D06">
              <w:rPr>
                <w:rFonts w:eastAsia="Times New Roman" w:cstheme="minorHAnsi"/>
                <w:color w:val="000000"/>
              </w:rPr>
              <w:t xml:space="preserve"> </w:t>
            </w:r>
            <w:r w:rsidRPr="008D1D06">
              <w:rPr>
                <w:rFonts w:eastAsia="Times New Roman" w:cstheme="minorHAnsi"/>
                <w:color w:val="000000" w:themeColor="text1"/>
              </w:rPr>
              <w:t xml:space="preserve">(If the school district was issued a warrant hold and the warrant hold was not cleared within 30 days from the date the warrant hold was issued, the school district is considered </w:t>
            </w:r>
            <w:r w:rsidRPr="008D1D06">
              <w:rPr>
                <w:rFonts w:eastAsia="Times New Roman" w:cstheme="minorHAnsi"/>
                <w:b/>
                <w:bCs/>
                <w:color w:val="000000" w:themeColor="text1"/>
              </w:rPr>
              <w:t>to not have made</w:t>
            </w:r>
            <w:r w:rsidRPr="008D1D06">
              <w:rPr>
                <w:rFonts w:eastAsia="Times New Roman" w:cstheme="minorHAnsi"/>
                <w:color w:val="000000" w:themeColor="text1"/>
              </w:rPr>
              <w:t xml:space="preserve"> timely payments</w:t>
            </w:r>
            <w:r w:rsidRPr="008D1D06">
              <w:rPr>
                <w:rFonts w:eastAsia="Times New Roman" w:cstheme="minorHAnsi"/>
                <w:color w:val="000000"/>
              </w:rPr>
              <w:t>.)</w:t>
            </w:r>
            <w:r w:rsidR="00107E30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33A123F" w14:textId="77777777" w:rsidR="00107E30" w:rsidRDefault="00107E30" w:rsidP="00107E30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</w:p>
          <w:p w14:paraId="1F39FA31" w14:textId="77777777" w:rsidR="00107E30" w:rsidRDefault="00107E30" w:rsidP="00107E30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107E30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Payments to the TRS and TWC are considered timely if a warrant hold that was issued in connection to the untimely payment was cleared within 30 days from the date the warrant hold was issued.</w:t>
            </w:r>
          </w:p>
          <w:p w14:paraId="2A098133" w14:textId="427BB776" w:rsidR="00107E30" w:rsidRPr="00107E30" w:rsidRDefault="00107E30" w:rsidP="00107E30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107E30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7FC8408" w14:textId="2C87EC63" w:rsidR="001E0E90" w:rsidRPr="00107E30" w:rsidRDefault="00107E30" w:rsidP="00107E30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107E30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Payments to the IRS are considered timely if a penalty or deli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Pr="00107E30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quent payment notice was cleared within 30 days from the date the notice was issued.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22649" w14:textId="1D047F49" w:rsidR="001E0E90" w:rsidRPr="008D1D06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D1D06">
              <w:rPr>
                <w:rFonts w:eastAsia="Times New Roman" w:cstheme="minorHAnsi"/>
                <w:color w:val="000000"/>
              </w:rPr>
              <w:t>Yes/No</w:t>
            </w:r>
          </w:p>
        </w:tc>
      </w:tr>
      <w:tr w:rsidR="001E0E90" w:rsidRPr="008C252E" w14:paraId="0A98B9D4" w14:textId="77777777" w:rsidTr="009E5BE0">
        <w:trPr>
          <w:trHeight w:val="109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A2610F" w14:textId="77777777" w:rsidR="001E0E90" w:rsidRPr="008D1D06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D1D06">
              <w:rPr>
                <w:rFonts w:eastAsia="Times New Roman" w:cstheme="minorHAnsi"/>
                <w:color w:val="000000"/>
              </w:rPr>
              <w:t>SF4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726CEA" w14:textId="77777777" w:rsidR="001E0E90" w:rsidRPr="008D1D06" w:rsidRDefault="001E0E90" w:rsidP="00833537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  <w:r w:rsidRPr="008D1D06">
              <w:rPr>
                <w:rFonts w:eastAsia="Times New Roman" w:cstheme="minorHAnsi"/>
                <w:color w:val="000000" w:themeColor="text1"/>
              </w:rPr>
              <w:t>Was the school district issued a warrant hold? Even if the issue surrounding the initial warrant hold was resolved and cleared within 30 days, the school district is considered to have been issued a warrant hold.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C93F92" w14:textId="77777777" w:rsidR="001E0E90" w:rsidRPr="008D1D06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</w:rPr>
            </w:pPr>
            <w:r w:rsidRPr="008D1D06">
              <w:rPr>
                <w:rFonts w:eastAsia="Times New Roman" w:cstheme="minorHAnsi"/>
                <w:color w:val="000000" w:themeColor="text1"/>
              </w:rPr>
              <w:t>Yes/No</w:t>
            </w:r>
          </w:p>
        </w:tc>
      </w:tr>
      <w:tr w:rsidR="001E0E90" w:rsidRPr="008C252E" w14:paraId="7ECFB984" w14:textId="77777777" w:rsidTr="008D1D06">
        <w:trPr>
          <w:trHeight w:val="108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84D669" w14:textId="20CF35AC" w:rsidR="001E0E90" w:rsidRPr="008D1D06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D1D06">
              <w:rPr>
                <w:rFonts w:eastAsia="Times New Roman" w:cstheme="minorHAnsi"/>
                <w:color w:val="000000"/>
              </w:rPr>
              <w:t>SF</w:t>
            </w:r>
            <w:r w:rsidR="00402DB6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223CD4" w14:textId="77777777" w:rsidR="001E0E90" w:rsidRPr="008D1D06" w:rsidRDefault="001E0E90" w:rsidP="008335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1D06">
              <w:rPr>
                <w:rFonts w:eastAsia="Times New Roman" w:cstheme="minorHAnsi"/>
                <w:color w:val="000000"/>
              </w:rPr>
              <w:t>Did the Annual Financial Report disclose any instances of material weaknesses in internal controls over financial reporting and compliance for local, state, or federal funds?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84842F" w14:textId="77777777" w:rsidR="001E0E90" w:rsidRPr="008D1D06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D1D06">
              <w:rPr>
                <w:rFonts w:eastAsia="Times New Roman" w:cstheme="minorHAnsi"/>
                <w:color w:val="000000"/>
              </w:rPr>
              <w:t>Yes/No</w:t>
            </w:r>
          </w:p>
        </w:tc>
      </w:tr>
      <w:tr w:rsidR="001E0E90" w:rsidRPr="008C252E" w14:paraId="5F908D05" w14:textId="77777777" w:rsidTr="00DF3478">
        <w:trPr>
          <w:trHeight w:val="109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0CF0DF" w14:textId="484AC8AC" w:rsidR="001E0E90" w:rsidRPr="008D1D06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D1D06">
              <w:rPr>
                <w:rFonts w:eastAsia="Times New Roman" w:cstheme="minorHAnsi"/>
                <w:color w:val="000000"/>
              </w:rPr>
              <w:t>SF</w:t>
            </w:r>
            <w:r w:rsidR="00402DB6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814E7D" w14:textId="77777777" w:rsidR="001E0E90" w:rsidRPr="008D1D06" w:rsidRDefault="001E0E90" w:rsidP="008335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1D06">
              <w:rPr>
                <w:rFonts w:eastAsia="Times New Roman" w:cstheme="minorHAnsi"/>
                <w:color w:val="000000"/>
              </w:rPr>
              <w:t>Was there any disclosure in the Annual Financial Report of material noncompliance for grants, contracts, and laws related to local, state, or federal funds?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ACE316" w14:textId="77777777" w:rsidR="001E0E90" w:rsidRPr="008D1D06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D1D06">
              <w:rPr>
                <w:rFonts w:eastAsia="Times New Roman" w:cstheme="minorHAnsi"/>
                <w:color w:val="000000"/>
              </w:rPr>
              <w:t>Yes/No</w:t>
            </w:r>
          </w:p>
        </w:tc>
      </w:tr>
      <w:tr w:rsidR="001E0E90" w:rsidRPr="008C252E" w14:paraId="5B0C88BC" w14:textId="77777777" w:rsidTr="00625A66">
        <w:trPr>
          <w:trHeight w:val="141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7EE457" w14:textId="7801495F" w:rsidR="001E0E90" w:rsidRPr="008D1D06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D1D06">
              <w:rPr>
                <w:rFonts w:eastAsia="Times New Roman" w:cstheme="minorHAnsi"/>
                <w:color w:val="000000"/>
              </w:rPr>
              <w:t>SF</w:t>
            </w:r>
            <w:r w:rsidR="00402DB6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AAA2E" w14:textId="1E620357" w:rsidR="001E0E90" w:rsidRPr="008D1D06" w:rsidRDefault="001E0E90" w:rsidP="00833537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  <w:r w:rsidRPr="008D1D06">
              <w:rPr>
                <w:rFonts w:eastAsia="Times New Roman" w:cstheme="minorHAnsi"/>
                <w:color w:val="000000" w:themeColor="text1"/>
              </w:rPr>
              <w:t>Did the school district post the required financial information on its website in accordance with Government Code, Local Government Code, Texas Education Code, Texas Administrative Code</w:t>
            </w:r>
            <w:r w:rsidR="00AC410F">
              <w:rPr>
                <w:rFonts w:eastAsia="Times New Roman" w:cstheme="minorHAnsi"/>
                <w:color w:val="000000" w:themeColor="text1"/>
              </w:rPr>
              <w:t>,</w:t>
            </w:r>
            <w:r w:rsidRPr="008D1D06">
              <w:rPr>
                <w:rFonts w:eastAsia="Times New Roman" w:cstheme="minorHAnsi"/>
                <w:color w:val="000000" w:themeColor="text1"/>
              </w:rPr>
              <w:t xml:space="preserve"> and other statutes, laws and rules that were in effect at the school district's fiscal </w:t>
            </w:r>
            <w:r w:rsidR="00AC410F" w:rsidRPr="008D1D06">
              <w:rPr>
                <w:rFonts w:eastAsia="Times New Roman" w:cstheme="minorHAnsi"/>
                <w:color w:val="000000" w:themeColor="text1"/>
              </w:rPr>
              <w:t>year</w:t>
            </w:r>
            <w:r w:rsidR="00AC410F">
              <w:rPr>
                <w:rFonts w:eastAsia="Times New Roman" w:cstheme="minorHAnsi"/>
                <w:color w:val="000000" w:themeColor="text1"/>
              </w:rPr>
              <w:t>-</w:t>
            </w:r>
            <w:r w:rsidRPr="008D1D06">
              <w:rPr>
                <w:rFonts w:eastAsia="Times New Roman" w:cstheme="minorHAnsi"/>
                <w:color w:val="000000" w:themeColor="text1"/>
              </w:rPr>
              <w:t>end?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2F98FA" w14:textId="77777777" w:rsidR="001E0E90" w:rsidRPr="008D1D06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</w:rPr>
            </w:pPr>
            <w:r w:rsidRPr="008D1D06">
              <w:rPr>
                <w:rFonts w:eastAsia="Times New Roman" w:cstheme="minorHAnsi"/>
                <w:color w:val="000000" w:themeColor="text1"/>
              </w:rPr>
              <w:t>Yes/No</w:t>
            </w:r>
          </w:p>
        </w:tc>
      </w:tr>
      <w:tr w:rsidR="001E0E90" w:rsidRPr="008C252E" w14:paraId="48CCB70A" w14:textId="77777777" w:rsidTr="009E5BE0">
        <w:trPr>
          <w:trHeight w:val="80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E66CF1" w14:textId="6468A803" w:rsidR="001E0E90" w:rsidRPr="008D1D06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D1D06">
              <w:rPr>
                <w:rFonts w:eastAsia="Times New Roman" w:cstheme="minorHAnsi"/>
                <w:color w:val="000000"/>
              </w:rPr>
              <w:t>SF</w:t>
            </w:r>
            <w:r w:rsidR="00402DB6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EE0875" w14:textId="76002C1E" w:rsidR="001E0E90" w:rsidRPr="008D1D06" w:rsidRDefault="00821A92" w:rsidP="00833537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8D1D06">
              <w:rPr>
                <w:rFonts w:eastAsia="Times New Roman" w:cstheme="minorHAnsi"/>
                <w:color w:val="000000" w:themeColor="text1"/>
              </w:rPr>
              <w:t xml:space="preserve">Did the school board members discuss the </w:t>
            </w:r>
            <w:r w:rsidR="00D8391E" w:rsidRPr="008D1D06">
              <w:rPr>
                <w:rFonts w:eastAsia="Times New Roman" w:cstheme="minorHAnsi"/>
                <w:color w:val="000000" w:themeColor="text1"/>
              </w:rPr>
              <w:t xml:space="preserve">school </w:t>
            </w:r>
            <w:r w:rsidRPr="008D1D06">
              <w:rPr>
                <w:rFonts w:eastAsia="Times New Roman" w:cstheme="minorHAnsi"/>
                <w:color w:val="000000" w:themeColor="text1"/>
              </w:rPr>
              <w:t>district's property values at a board meeting within 120 days before the school district adopted its budget</w:t>
            </w:r>
            <w:r w:rsidR="001E0E90" w:rsidRPr="008D1D06">
              <w:rPr>
                <w:rFonts w:eastAsia="Times New Roman" w:cstheme="minorHAnsi"/>
                <w:color w:val="000000" w:themeColor="text1"/>
              </w:rPr>
              <w:t>?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C73F1A" w14:textId="77777777" w:rsidR="001E0E90" w:rsidRPr="008D1D06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</w:rPr>
            </w:pPr>
            <w:r w:rsidRPr="008D1D06">
              <w:rPr>
                <w:rFonts w:eastAsia="Times New Roman" w:cstheme="minorHAnsi"/>
                <w:color w:val="000000" w:themeColor="text1"/>
              </w:rPr>
              <w:t>Yes/No</w:t>
            </w:r>
          </w:p>
        </w:tc>
      </w:tr>
      <w:tr w:rsidR="001E0E90" w:rsidRPr="008C252E" w14:paraId="565EF43F" w14:textId="77777777" w:rsidTr="00594A3A">
        <w:trPr>
          <w:trHeight w:val="80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6D85E" w14:textId="1E026783" w:rsidR="001E0E90" w:rsidRPr="008D1D06" w:rsidRDefault="001E0E90" w:rsidP="00833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D1D06">
              <w:rPr>
                <w:rFonts w:eastAsia="Times New Roman" w:cstheme="minorHAnsi"/>
                <w:color w:val="000000"/>
              </w:rPr>
              <w:t>SF</w:t>
            </w:r>
            <w:r w:rsidR="00402DB6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770E7" w14:textId="77777777" w:rsidR="001E0E90" w:rsidRPr="008D1D06" w:rsidRDefault="001E0E90" w:rsidP="008335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1D06">
              <w:rPr>
                <w:rFonts w:eastAsia="Times New Roman" w:cstheme="minorHAnsi"/>
                <w:color w:val="000000"/>
              </w:rPr>
              <w:t>Total accumulated accretion on CABs included in government-wide financial statements at fiscal year-end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B33757" w14:textId="262084AD" w:rsidR="001E0E90" w:rsidRPr="008D1D06" w:rsidRDefault="00672ACD" w:rsidP="00672A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1D06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FA738" wp14:editId="30C85BB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168275</wp:posOffset>
                      </wp:positionV>
                      <wp:extent cx="5238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7E3F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13.25pt" to="53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8D1D06">
              <w:rPr>
                <w:rFonts w:eastAsia="Times New Roman" w:cstheme="minorHAnsi"/>
                <w:color w:val="000000"/>
              </w:rPr>
              <w:t xml:space="preserve">  </w:t>
            </w:r>
            <w:r w:rsidR="001E0E90" w:rsidRPr="008D1D06">
              <w:rPr>
                <w:rFonts w:eastAsia="Times New Roman" w:cstheme="minorHAnsi"/>
                <w:color w:val="000000"/>
              </w:rPr>
              <w:t>$</w:t>
            </w:r>
          </w:p>
        </w:tc>
      </w:tr>
    </w:tbl>
    <w:p w14:paraId="0A416A90" w14:textId="753C5684" w:rsidR="004873C1" w:rsidRDefault="004873C1" w:rsidP="003F55C3"/>
    <w:sectPr w:rsidR="00487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B48C4" w14:textId="77777777" w:rsidR="002C1E0B" w:rsidRDefault="002C1E0B" w:rsidP="00DE7920">
      <w:pPr>
        <w:spacing w:after="0" w:line="240" w:lineRule="auto"/>
      </w:pPr>
      <w:r>
        <w:separator/>
      </w:r>
    </w:p>
  </w:endnote>
  <w:endnote w:type="continuationSeparator" w:id="0">
    <w:p w14:paraId="2B2F81EB" w14:textId="77777777" w:rsidR="002C1E0B" w:rsidRDefault="002C1E0B" w:rsidP="00DE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DE08B" w14:textId="77777777" w:rsidR="004873C1" w:rsidRDefault="00487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171B1" w14:textId="77777777" w:rsidR="004873C1" w:rsidRPr="004873C1" w:rsidRDefault="004873C1" w:rsidP="004873C1">
    <w:pPr>
      <w:pStyle w:val="Footer"/>
      <w:rPr>
        <w:sz w:val="18"/>
        <w:szCs w:val="18"/>
      </w:rPr>
    </w:pPr>
    <w:r w:rsidRPr="004873C1">
      <w:rPr>
        <w:sz w:val="18"/>
        <w:szCs w:val="18"/>
      </w:rPr>
      <w:t>NOTE:</w:t>
    </w:r>
  </w:p>
  <w:p w14:paraId="2E49F123" w14:textId="2BAEB373" w:rsidR="00DE7920" w:rsidRPr="00F11F91" w:rsidRDefault="004873C1" w:rsidP="004873C1">
    <w:pPr>
      <w:pStyle w:val="Footer"/>
      <w:rPr>
        <w:sz w:val="20"/>
        <w:szCs w:val="20"/>
      </w:rPr>
    </w:pPr>
    <w:r w:rsidRPr="00F11F91">
      <w:rPr>
        <w:sz w:val="20"/>
        <w:szCs w:val="20"/>
      </w:rPr>
      <w:t>This schedule is to be included as part of the annual financial audit report</w:t>
    </w:r>
    <w:r w:rsidR="00456AAE">
      <w:rPr>
        <w:sz w:val="20"/>
        <w:szCs w:val="20"/>
      </w:rPr>
      <w:t xml:space="preserve"> (AFR)</w:t>
    </w:r>
    <w:r w:rsidRPr="00F11F91">
      <w:rPr>
        <w:sz w:val="20"/>
        <w:szCs w:val="20"/>
      </w:rPr>
      <w:t xml:space="preserve"> submission on the required due date </w:t>
    </w:r>
    <w:r w:rsidR="00456AAE">
      <w:rPr>
        <w:sz w:val="20"/>
        <w:szCs w:val="20"/>
      </w:rPr>
      <w:t>and</w:t>
    </w:r>
    <w:r w:rsidRPr="00F11F91">
      <w:rPr>
        <w:sz w:val="20"/>
        <w:szCs w:val="20"/>
      </w:rPr>
      <w:t xml:space="preserve"> published as a part of the </w:t>
    </w:r>
    <w:r w:rsidR="00456AAE">
      <w:rPr>
        <w:sz w:val="20"/>
        <w:szCs w:val="20"/>
      </w:rPr>
      <w:t>school district</w:t>
    </w:r>
    <w:r w:rsidRPr="00F11F91">
      <w:rPr>
        <w:sz w:val="20"/>
        <w:szCs w:val="20"/>
      </w:rPr>
      <w:t xml:space="preserve">'s </w:t>
    </w:r>
    <w:r w:rsidR="00456AAE">
      <w:rPr>
        <w:sz w:val="20"/>
        <w:szCs w:val="20"/>
      </w:rPr>
      <w:t>AFR</w:t>
    </w:r>
    <w:r w:rsidRPr="00F11F91">
      <w:rPr>
        <w:sz w:val="20"/>
        <w:szCs w:val="20"/>
      </w:rPr>
      <w:t>. This schedule should be submitted in the data feed file and submitted as an Adobe Acrobat portable document file (pdf).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067E8" w14:textId="77777777" w:rsidR="004873C1" w:rsidRDefault="00487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F6196" w14:textId="77777777" w:rsidR="002C1E0B" w:rsidRDefault="002C1E0B" w:rsidP="00DE7920">
      <w:pPr>
        <w:spacing w:after="0" w:line="240" w:lineRule="auto"/>
      </w:pPr>
      <w:r>
        <w:separator/>
      </w:r>
    </w:p>
  </w:footnote>
  <w:footnote w:type="continuationSeparator" w:id="0">
    <w:p w14:paraId="1696C553" w14:textId="77777777" w:rsidR="002C1E0B" w:rsidRDefault="002C1E0B" w:rsidP="00DE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C9846" w14:textId="77777777" w:rsidR="004873C1" w:rsidRDefault="00487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5D5D" w14:textId="44D34735" w:rsidR="00336F9E" w:rsidRPr="00336F9E" w:rsidRDefault="00336F9E" w:rsidP="00336F9E">
    <w:pPr>
      <w:spacing w:after="0" w:line="240" w:lineRule="auto"/>
      <w:jc w:val="center"/>
      <w:rPr>
        <w:rFonts w:eastAsia="Times New Roman" w:cstheme="minorHAnsi"/>
        <w:color w:val="000000"/>
        <w:sz w:val="32"/>
        <w:szCs w:val="32"/>
      </w:rPr>
    </w:pPr>
    <w:r w:rsidRPr="008C252E">
      <w:rPr>
        <w:rFonts w:eastAsia="Times New Roman" w:cstheme="minorHAnsi"/>
        <w:color w:val="000000"/>
        <w:sz w:val="32"/>
        <w:szCs w:val="32"/>
      </w:rPr>
      <w:t>Schedule L-1 – Required Responses to Selected School F</w:t>
    </w:r>
    <w:r w:rsidR="00860DE2">
      <w:rPr>
        <w:rFonts w:eastAsia="Times New Roman" w:cstheme="minorHAnsi"/>
        <w:color w:val="000000"/>
        <w:sz w:val="32"/>
        <w:szCs w:val="32"/>
      </w:rPr>
      <w:t>IRST</w:t>
    </w:r>
    <w:r w:rsidRPr="008C252E">
      <w:rPr>
        <w:rFonts w:eastAsia="Times New Roman" w:cstheme="minorHAnsi"/>
        <w:color w:val="000000"/>
        <w:sz w:val="32"/>
        <w:szCs w:val="32"/>
      </w:rPr>
      <w:t xml:space="preserve"> Indicators</w:t>
    </w:r>
  </w:p>
  <w:p w14:paraId="2E2361DB" w14:textId="77777777" w:rsidR="00336F9E" w:rsidRDefault="00336F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BC60" w14:textId="77777777" w:rsidR="004873C1" w:rsidRDefault="00487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MTUwtLSwNDIzNzZW0lEKTi0uzszPAykwrgUAhwkXhiwAAAA="/>
  </w:docVars>
  <w:rsids>
    <w:rsidRoot w:val="00A476B3"/>
    <w:rsid w:val="00001C10"/>
    <w:rsid w:val="00022AD2"/>
    <w:rsid w:val="0004650E"/>
    <w:rsid w:val="000578B9"/>
    <w:rsid w:val="00085C9D"/>
    <w:rsid w:val="000A3B4D"/>
    <w:rsid w:val="00107E30"/>
    <w:rsid w:val="001A14C9"/>
    <w:rsid w:val="001B3D8F"/>
    <w:rsid w:val="001E0E90"/>
    <w:rsid w:val="001E18CD"/>
    <w:rsid w:val="001E4D02"/>
    <w:rsid w:val="002111AB"/>
    <w:rsid w:val="00263C46"/>
    <w:rsid w:val="002A4E72"/>
    <w:rsid w:val="002C1E0B"/>
    <w:rsid w:val="0033148D"/>
    <w:rsid w:val="00336F9E"/>
    <w:rsid w:val="003415F6"/>
    <w:rsid w:val="003A7940"/>
    <w:rsid w:val="003C5A7F"/>
    <w:rsid w:val="003D303C"/>
    <w:rsid w:val="003E441C"/>
    <w:rsid w:val="003F55C3"/>
    <w:rsid w:val="00402DB6"/>
    <w:rsid w:val="00456AAE"/>
    <w:rsid w:val="004873C1"/>
    <w:rsid w:val="0050740B"/>
    <w:rsid w:val="00532E86"/>
    <w:rsid w:val="00555E71"/>
    <w:rsid w:val="00594A3A"/>
    <w:rsid w:val="005A7999"/>
    <w:rsid w:val="00622B7A"/>
    <w:rsid w:val="00625A66"/>
    <w:rsid w:val="00640186"/>
    <w:rsid w:val="00652046"/>
    <w:rsid w:val="00672ACD"/>
    <w:rsid w:val="00717DB6"/>
    <w:rsid w:val="007714B6"/>
    <w:rsid w:val="00796F3B"/>
    <w:rsid w:val="007A7850"/>
    <w:rsid w:val="007B1D10"/>
    <w:rsid w:val="007C0337"/>
    <w:rsid w:val="007F462B"/>
    <w:rsid w:val="00821A92"/>
    <w:rsid w:val="00833537"/>
    <w:rsid w:val="00840E37"/>
    <w:rsid w:val="00860DE2"/>
    <w:rsid w:val="00882EC5"/>
    <w:rsid w:val="008B0B37"/>
    <w:rsid w:val="008C252E"/>
    <w:rsid w:val="008D1D06"/>
    <w:rsid w:val="00916FD4"/>
    <w:rsid w:val="00963641"/>
    <w:rsid w:val="009E5BE0"/>
    <w:rsid w:val="00A476B3"/>
    <w:rsid w:val="00A65FA7"/>
    <w:rsid w:val="00A67D81"/>
    <w:rsid w:val="00A736CE"/>
    <w:rsid w:val="00AB7730"/>
    <w:rsid w:val="00AC410F"/>
    <w:rsid w:val="00B35D24"/>
    <w:rsid w:val="00B42962"/>
    <w:rsid w:val="00B46FBD"/>
    <w:rsid w:val="00BD675B"/>
    <w:rsid w:val="00C1769F"/>
    <w:rsid w:val="00C1771F"/>
    <w:rsid w:val="00C43414"/>
    <w:rsid w:val="00C4386F"/>
    <w:rsid w:val="00C744B7"/>
    <w:rsid w:val="00CB5E98"/>
    <w:rsid w:val="00CC43AE"/>
    <w:rsid w:val="00CC680A"/>
    <w:rsid w:val="00CF0AF7"/>
    <w:rsid w:val="00CF6471"/>
    <w:rsid w:val="00D2292C"/>
    <w:rsid w:val="00D257A2"/>
    <w:rsid w:val="00D366E1"/>
    <w:rsid w:val="00D831F8"/>
    <w:rsid w:val="00D8391E"/>
    <w:rsid w:val="00DE7920"/>
    <w:rsid w:val="00DF3478"/>
    <w:rsid w:val="00E04880"/>
    <w:rsid w:val="00E34BEF"/>
    <w:rsid w:val="00E53A11"/>
    <w:rsid w:val="00ED4C75"/>
    <w:rsid w:val="00F11F91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67447"/>
  <w15:chartTrackingRefBased/>
  <w15:docId w15:val="{74B77712-3699-4570-A96B-2A502493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20"/>
  </w:style>
  <w:style w:type="paragraph" w:styleId="Footer">
    <w:name w:val="footer"/>
    <w:basedOn w:val="Normal"/>
    <w:link w:val="FooterChar"/>
    <w:uiPriority w:val="99"/>
    <w:unhideWhenUsed/>
    <w:rsid w:val="00DE7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920"/>
  </w:style>
  <w:style w:type="paragraph" w:styleId="BalloonText">
    <w:name w:val="Balloon Text"/>
    <w:basedOn w:val="Normal"/>
    <w:link w:val="BalloonTextChar"/>
    <w:uiPriority w:val="99"/>
    <w:semiHidden/>
    <w:unhideWhenUsed/>
    <w:rsid w:val="0010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7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Bunton, Rita</dc:creator>
  <cp:keywords/>
  <dc:description/>
  <cp:lastModifiedBy>Bunton, Rita</cp:lastModifiedBy>
  <cp:revision>88</cp:revision>
  <dcterms:created xsi:type="dcterms:W3CDTF">2020-05-28T13:10:00Z</dcterms:created>
  <dcterms:modified xsi:type="dcterms:W3CDTF">2020-06-10T12:19:00Z</dcterms:modified>
</cp:coreProperties>
</file>